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bookmarkStart w:id="0" w:name="_GoBack"/>
      <w:bookmarkEnd w:id="0"/>
    </w:p>
    <w:p w:rsidR="00BF6F3C" w:rsidRDefault="00BF6F3C" w:rsidP="00F937AF">
      <w:pPr>
        <w:tabs>
          <w:tab w:val="left" w:pos="1080"/>
          <w:tab w:val="left" w:pos="1260"/>
          <w:tab w:val="left" w:pos="1440"/>
        </w:tabs>
        <w:spacing w:after="80"/>
        <w:rPr>
          <w:sz w:val="20"/>
        </w:rPr>
      </w:pPr>
      <w:r>
        <w:rPr>
          <w:sz w:val="20"/>
        </w:rPr>
        <w:t xml:space="preserve">Appendix A.  </w:t>
      </w:r>
      <w:r w:rsidR="00F937AF">
        <w:rPr>
          <w:sz w:val="20"/>
        </w:rPr>
        <w:tab/>
      </w:r>
      <w:r>
        <w:rPr>
          <w:sz w:val="20"/>
        </w:rPr>
        <w:t>Citation Formats and Glossary of Common Terms</w:t>
      </w:r>
    </w:p>
    <w:p w:rsidR="00BF6F3C" w:rsidRDefault="00BF6F3C" w:rsidP="00F937AF">
      <w:pPr>
        <w:tabs>
          <w:tab w:val="left" w:pos="1080"/>
          <w:tab w:val="left" w:pos="1260"/>
          <w:tab w:val="left" w:pos="1440"/>
        </w:tabs>
        <w:spacing w:after="80"/>
        <w:rPr>
          <w:sz w:val="20"/>
        </w:rPr>
      </w:pPr>
      <w:r>
        <w:rPr>
          <w:sz w:val="20"/>
        </w:rPr>
        <w:t xml:space="preserve">Appendix B.  </w:t>
      </w:r>
      <w:r w:rsidR="00F937AF">
        <w:rPr>
          <w:sz w:val="20"/>
        </w:rPr>
        <w:tab/>
      </w:r>
      <w:r>
        <w:rPr>
          <w:sz w:val="20"/>
        </w:rPr>
        <w:t>General Conditions</w:t>
      </w:r>
    </w:p>
    <w:p w:rsidR="00BF6F3C" w:rsidRDefault="00BF6F3C" w:rsidP="00F937AF">
      <w:pPr>
        <w:tabs>
          <w:tab w:val="left" w:pos="1080"/>
          <w:tab w:val="left" w:pos="1260"/>
          <w:tab w:val="left" w:pos="1440"/>
        </w:tabs>
        <w:spacing w:after="80"/>
        <w:rPr>
          <w:sz w:val="20"/>
        </w:rPr>
      </w:pPr>
      <w:r>
        <w:rPr>
          <w:sz w:val="20"/>
        </w:rPr>
        <w:t xml:space="preserve">Appendix C.  </w:t>
      </w:r>
      <w:r w:rsidR="00F937AF">
        <w:rPr>
          <w:sz w:val="20"/>
        </w:rPr>
        <w:tab/>
      </w:r>
      <w:r>
        <w:rPr>
          <w:sz w:val="20"/>
        </w:rPr>
        <w:t>Common Conditions</w:t>
      </w:r>
    </w:p>
    <w:p w:rsidR="00BF6F3C" w:rsidRDefault="00BF6F3C" w:rsidP="00F937AF">
      <w:pPr>
        <w:tabs>
          <w:tab w:val="left" w:pos="1080"/>
          <w:tab w:val="left" w:pos="1260"/>
          <w:tab w:val="left" w:pos="1440"/>
        </w:tabs>
        <w:spacing w:after="80"/>
        <w:rPr>
          <w:sz w:val="20"/>
        </w:rPr>
      </w:pPr>
      <w:r>
        <w:rPr>
          <w:sz w:val="20"/>
        </w:rPr>
        <w:t xml:space="preserve">Appendix D. </w:t>
      </w:r>
      <w:r w:rsidR="00F937AF">
        <w:rPr>
          <w:sz w:val="20"/>
        </w:rPr>
        <w:tab/>
      </w:r>
      <w:r>
        <w:rPr>
          <w:sz w:val="20"/>
        </w:rPr>
        <w:t>Common Testing Requirements</w:t>
      </w:r>
    </w:p>
    <w:p w:rsidR="00F937AF" w:rsidRPr="00F937AF" w:rsidRDefault="00F937AF" w:rsidP="00F937AF">
      <w:pPr>
        <w:tabs>
          <w:tab w:val="left" w:pos="0"/>
          <w:tab w:val="left" w:pos="1080"/>
          <w:tab w:val="left" w:pos="1260"/>
          <w:tab w:val="left" w:pos="1440"/>
        </w:tabs>
        <w:spacing w:after="60"/>
        <w:rPr>
          <w:color w:val="000000"/>
          <w:sz w:val="20"/>
        </w:rPr>
      </w:pPr>
      <w:r w:rsidRPr="00F937AF">
        <w:rPr>
          <w:color w:val="000000"/>
          <w:sz w:val="20"/>
        </w:rPr>
        <w:t xml:space="preserve">Appendix </w:t>
      </w:r>
      <w:r w:rsidR="00FB0E4E">
        <w:rPr>
          <w:color w:val="000000"/>
          <w:sz w:val="20"/>
        </w:rPr>
        <w:t>E</w:t>
      </w:r>
      <w:r>
        <w:rPr>
          <w:color w:val="000000"/>
          <w:sz w:val="20"/>
        </w:rPr>
        <w:t xml:space="preserve">.  </w:t>
      </w:r>
      <w:r>
        <w:rPr>
          <w:color w:val="000000"/>
          <w:sz w:val="20"/>
        </w:rPr>
        <w:tab/>
        <w:t>NSPS</w:t>
      </w:r>
      <w:r w:rsidR="000E3F8B">
        <w:rPr>
          <w:color w:val="000000"/>
          <w:sz w:val="20"/>
        </w:rPr>
        <w:t xml:space="preserve"> </w:t>
      </w:r>
      <w:r>
        <w:rPr>
          <w:color w:val="000000"/>
          <w:sz w:val="20"/>
        </w:rPr>
        <w:t>- 40 CFR 60, Subpart I</w:t>
      </w:r>
      <w:r w:rsidRPr="00F937AF">
        <w:rPr>
          <w:color w:val="000000"/>
          <w:sz w:val="20"/>
        </w:rPr>
        <w:t xml:space="preserve"> </w:t>
      </w:r>
    </w:p>
    <w:p w:rsidR="00BF6F3C" w:rsidRDefault="00BF6F3C">
      <w:pPr>
        <w:spacing w:after="240"/>
        <w:jc w:val="both"/>
        <w:rPr>
          <w:iCs/>
          <w:sz w:val="20"/>
        </w:rPr>
      </w:pPr>
    </w:p>
    <w:p w:rsidR="00BF6F3C" w:rsidRDefault="00BF6F3C">
      <w:pPr>
        <w:spacing w:after="240"/>
        <w:jc w:val="both"/>
        <w:rPr>
          <w:i/>
          <w:sz w:val="20"/>
        </w:rPr>
        <w:sectPr w:rsidR="00BF6F3C">
          <w:headerReference w:type="default" r:id="rId7"/>
          <w:footerReference w:type="default" r:id="rId8"/>
          <w:pgSz w:w="12240" w:h="15840" w:code="1"/>
          <w:pgMar w:top="720" w:right="1152" w:bottom="720" w:left="1152" w:header="720" w:footer="720" w:gutter="0"/>
          <w:paperSrc w:first="15" w:other="15"/>
          <w:pgNumType w:start="1"/>
          <w:cols w:space="720"/>
        </w:sectPr>
      </w:pPr>
    </w:p>
    <w:p w:rsidR="00BF6F3C" w:rsidRDefault="00BF6F3C">
      <w:pPr>
        <w:pStyle w:val="Heading4"/>
        <w:rPr>
          <w:caps/>
          <w:smallCaps w:val="0"/>
          <w:sz w:val="20"/>
        </w:rPr>
      </w:pPr>
      <w:r>
        <w:rPr>
          <w:caps/>
          <w:smallCaps w:val="0"/>
          <w:sz w:val="20"/>
        </w:rPr>
        <w:lastRenderedPageBreak/>
        <w:t>Citation Formats</w:t>
      </w:r>
    </w:p>
    <w:p w:rsidR="0028539B" w:rsidRDefault="00BF6F3C">
      <w:pPr>
        <w:spacing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after="120"/>
        <w:ind w:left="1080"/>
        <w:jc w:val="both"/>
        <w:rPr>
          <w:sz w:val="20"/>
        </w:rPr>
      </w:pP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headerReference w:type="default" r:id="rId9"/>
          <w:footerReference w:type="default" r:id="rId10"/>
          <w:pgSz w:w="12240" w:h="15840" w:code="1"/>
          <w:pgMar w:top="720" w:right="1152" w:bottom="720" w:left="1152" w:header="720" w:footer="720" w:gutter="0"/>
          <w:paperSrc w:first="15" w:other="15"/>
          <w:pgNumType w:start="1"/>
          <w:cols w:space="720"/>
        </w:sectPr>
      </w:pPr>
    </w:p>
    <w:p w:rsidR="00BF6F3C" w:rsidRDefault="00BF6F3C">
      <w:pPr>
        <w:tabs>
          <w:tab w:val="left" w:pos="9540"/>
        </w:tabs>
        <w:spacing w:after="100"/>
        <w:rPr>
          <w:sz w:val="20"/>
        </w:rPr>
      </w:pPr>
      <w:r>
        <w:rPr>
          <w:b/>
          <w:sz w:val="20"/>
        </w:rPr>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proofErr w:type="spellStart"/>
      <w:proofErr w:type="gramStart"/>
      <w:r>
        <w:rPr>
          <w:b/>
          <w:sz w:val="20"/>
        </w:rPr>
        <w:t>acf</w:t>
      </w:r>
      <w:proofErr w:type="spellEnd"/>
      <w:proofErr w:type="gramEnd"/>
      <w:r>
        <w:rPr>
          <w:sz w:val="20"/>
        </w:rPr>
        <w:t>:  actual cubic feet</w:t>
      </w:r>
    </w:p>
    <w:p w:rsidR="00BF6F3C" w:rsidRDefault="00BF6F3C">
      <w:pPr>
        <w:spacing w:after="100"/>
        <w:rPr>
          <w:sz w:val="20"/>
        </w:rPr>
      </w:pPr>
      <w:proofErr w:type="spellStart"/>
      <w:proofErr w:type="gramStart"/>
      <w:r>
        <w:rPr>
          <w:b/>
          <w:sz w:val="20"/>
        </w:rPr>
        <w:t>acfm</w:t>
      </w:r>
      <w:proofErr w:type="spellEnd"/>
      <w:proofErr w:type="gramEnd"/>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t>BACT</w:t>
      </w:r>
      <w:r>
        <w:rPr>
          <w:sz w:val="20"/>
        </w:rPr>
        <w:t>:  best available control technology</w:t>
      </w:r>
    </w:p>
    <w:p w:rsidR="00BF6F3C" w:rsidRDefault="00BF6F3C">
      <w:pPr>
        <w:spacing w:after="100"/>
        <w:rPr>
          <w:sz w:val="20"/>
        </w:rPr>
      </w:pPr>
      <w:proofErr w:type="spellStart"/>
      <w:proofErr w:type="gramStart"/>
      <w:r>
        <w:rPr>
          <w:b/>
          <w:sz w:val="20"/>
        </w:rPr>
        <w:t>bhp</w:t>
      </w:r>
      <w:proofErr w:type="spellEnd"/>
      <w:proofErr w:type="gramEnd"/>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proofErr w:type="gramStart"/>
      <w:r>
        <w:rPr>
          <w:b/>
          <w:sz w:val="20"/>
        </w:rPr>
        <w:t>cfm</w:t>
      </w:r>
      <w:proofErr w:type="gramEnd"/>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proofErr w:type="spellStart"/>
      <w:proofErr w:type="gramStart"/>
      <w:r>
        <w:rPr>
          <w:b/>
          <w:sz w:val="20"/>
        </w:rPr>
        <w:t>dscf</w:t>
      </w:r>
      <w:proofErr w:type="spellEnd"/>
      <w:proofErr w:type="gramEnd"/>
      <w:r>
        <w:rPr>
          <w:sz w:val="20"/>
        </w:rPr>
        <w:t>:  dry standard cubic feet</w:t>
      </w:r>
    </w:p>
    <w:p w:rsidR="00BF6F3C" w:rsidRDefault="00BF6F3C">
      <w:pPr>
        <w:spacing w:after="100"/>
        <w:rPr>
          <w:sz w:val="20"/>
        </w:rPr>
      </w:pPr>
      <w:proofErr w:type="spellStart"/>
      <w:proofErr w:type="gramStart"/>
      <w:r>
        <w:rPr>
          <w:b/>
          <w:sz w:val="20"/>
        </w:rPr>
        <w:t>dscfm</w:t>
      </w:r>
      <w:proofErr w:type="spellEnd"/>
      <w:proofErr w:type="gramEnd"/>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proofErr w:type="spellStart"/>
      <w:r>
        <w:rPr>
          <w:b/>
          <w:sz w:val="20"/>
        </w:rPr>
        <w:t>Fl</w:t>
      </w:r>
      <w:proofErr w:type="spellEnd"/>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proofErr w:type="spellStart"/>
      <w:proofErr w:type="gramStart"/>
      <w:r>
        <w:rPr>
          <w:b/>
          <w:sz w:val="20"/>
        </w:rPr>
        <w:t>gpm</w:t>
      </w:r>
      <w:proofErr w:type="spellEnd"/>
      <w:proofErr w:type="gramEnd"/>
      <w:r>
        <w:rPr>
          <w:sz w:val="20"/>
        </w:rPr>
        <w:t>:  gallons per minute</w:t>
      </w:r>
    </w:p>
    <w:p w:rsidR="00BF6F3C" w:rsidRDefault="00BF6F3C">
      <w:pPr>
        <w:spacing w:after="100"/>
        <w:rPr>
          <w:sz w:val="20"/>
        </w:rPr>
      </w:pPr>
      <w:proofErr w:type="gramStart"/>
      <w:r>
        <w:rPr>
          <w:b/>
          <w:sz w:val="20"/>
        </w:rPr>
        <w:t>gr</w:t>
      </w:r>
      <w:proofErr w:type="gramEnd"/>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proofErr w:type="spellStart"/>
      <w:proofErr w:type="gramStart"/>
      <w:r>
        <w:rPr>
          <w:b/>
          <w:snapToGrid w:val="0"/>
          <w:sz w:val="20"/>
        </w:rPr>
        <w:t>kPa</w:t>
      </w:r>
      <w:proofErr w:type="spellEnd"/>
      <w:proofErr w:type="gramEnd"/>
      <w:r>
        <w:rPr>
          <w:snapToGrid w:val="0"/>
          <w:sz w:val="20"/>
        </w:rPr>
        <w:t>:  kilopascals</w:t>
      </w:r>
    </w:p>
    <w:p w:rsidR="00BF6F3C" w:rsidRDefault="00BF6F3C">
      <w:pPr>
        <w:spacing w:after="100"/>
        <w:rPr>
          <w:sz w:val="20"/>
        </w:rPr>
      </w:pPr>
      <w:proofErr w:type="spellStart"/>
      <w:proofErr w:type="gramStart"/>
      <w:r>
        <w:rPr>
          <w:b/>
          <w:sz w:val="20"/>
        </w:rPr>
        <w:t>lb</w:t>
      </w:r>
      <w:proofErr w:type="spellEnd"/>
      <w:proofErr w:type="gramEnd"/>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proofErr w:type="spellStart"/>
      <w:r>
        <w:rPr>
          <w:b/>
          <w:sz w:val="20"/>
        </w:rPr>
        <w:t>MMBtu</w:t>
      </w:r>
      <w:proofErr w:type="spellEnd"/>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proofErr w:type="spellStart"/>
      <w:r>
        <w:rPr>
          <w:b/>
          <w:sz w:val="20"/>
        </w:rPr>
        <w:t>Pb</w:t>
      </w:r>
      <w:proofErr w:type="spellEnd"/>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proofErr w:type="gramStart"/>
      <w:r>
        <w:rPr>
          <w:b/>
          <w:sz w:val="20"/>
        </w:rPr>
        <w:t>ppm</w:t>
      </w:r>
      <w:proofErr w:type="gramEnd"/>
      <w:r>
        <w:rPr>
          <w:sz w:val="20"/>
        </w:rPr>
        <w:t>:  parts per million</w:t>
      </w:r>
    </w:p>
    <w:p w:rsidR="00BF6F3C" w:rsidRDefault="00BF6F3C">
      <w:pPr>
        <w:spacing w:after="100"/>
        <w:rPr>
          <w:b/>
          <w:sz w:val="20"/>
        </w:rPr>
      </w:pPr>
      <w:proofErr w:type="spellStart"/>
      <w:proofErr w:type="gramStart"/>
      <w:r>
        <w:rPr>
          <w:b/>
          <w:sz w:val="20"/>
        </w:rPr>
        <w:t>ppmv</w:t>
      </w:r>
      <w:proofErr w:type="spellEnd"/>
      <w:proofErr w:type="gramEnd"/>
      <w:r>
        <w:rPr>
          <w:sz w:val="20"/>
        </w:rPr>
        <w:t>:  parts per million by volume</w:t>
      </w:r>
    </w:p>
    <w:p w:rsidR="00BF6F3C" w:rsidRDefault="00BF6F3C">
      <w:pPr>
        <w:spacing w:after="100"/>
        <w:rPr>
          <w:sz w:val="20"/>
        </w:rPr>
      </w:pPr>
      <w:proofErr w:type="spellStart"/>
      <w:proofErr w:type="gramStart"/>
      <w:r>
        <w:rPr>
          <w:b/>
          <w:sz w:val="20"/>
        </w:rPr>
        <w:t>ppmvd</w:t>
      </w:r>
      <w:proofErr w:type="spellEnd"/>
      <w:proofErr w:type="gramEnd"/>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proofErr w:type="gramStart"/>
      <w:r>
        <w:rPr>
          <w:b/>
          <w:sz w:val="20"/>
        </w:rPr>
        <w:t>psi</w:t>
      </w:r>
      <w:proofErr w:type="gramEnd"/>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proofErr w:type="spellStart"/>
      <w:proofErr w:type="gramStart"/>
      <w:r>
        <w:rPr>
          <w:b/>
          <w:sz w:val="20"/>
        </w:rPr>
        <w:t>scf</w:t>
      </w:r>
      <w:proofErr w:type="spellEnd"/>
      <w:proofErr w:type="gramEnd"/>
      <w:r>
        <w:rPr>
          <w:sz w:val="20"/>
        </w:rPr>
        <w:t>:  standard cubic feet</w:t>
      </w:r>
    </w:p>
    <w:p w:rsidR="00BF6F3C" w:rsidRDefault="00BF6F3C">
      <w:pPr>
        <w:spacing w:after="100"/>
        <w:rPr>
          <w:sz w:val="20"/>
        </w:rPr>
      </w:pPr>
      <w:proofErr w:type="spellStart"/>
      <w:proofErr w:type="gramStart"/>
      <w:r>
        <w:rPr>
          <w:b/>
          <w:sz w:val="20"/>
        </w:rPr>
        <w:t>scfm</w:t>
      </w:r>
      <w:proofErr w:type="spellEnd"/>
      <w:proofErr w:type="gramEnd"/>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type w:val="continuous"/>
          <w:pgSz w:w="12240" w:h="15840" w:code="1"/>
          <w:pgMar w:top="720" w:right="1152" w:bottom="720" w:left="1152"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DF364B" w:rsidRDefault="00BF6F3C">
      <w:pPr>
        <w:numPr>
          <w:ilvl w:val="1"/>
          <w:numId w:val="21"/>
        </w:numPr>
        <w:spacing w:after="120"/>
        <w:rPr>
          <w:sz w:val="20"/>
        </w:rPr>
      </w:pPr>
      <w:r w:rsidRPr="00DF364B">
        <w:rPr>
          <w:sz w:val="20"/>
        </w:rPr>
        <w:t>Determination of Best Available Control Technology (not applicable);</w:t>
      </w:r>
    </w:p>
    <w:p w:rsidR="00BF6F3C" w:rsidRPr="00DF364B" w:rsidRDefault="00BF6F3C">
      <w:pPr>
        <w:numPr>
          <w:ilvl w:val="1"/>
          <w:numId w:val="21"/>
        </w:numPr>
        <w:spacing w:after="120"/>
        <w:rPr>
          <w:sz w:val="20"/>
        </w:rPr>
      </w:pPr>
      <w:r w:rsidRPr="00DF364B">
        <w:rPr>
          <w:sz w:val="20"/>
        </w:rPr>
        <w:t>Determination of Prevention of Significant Deterioration (not applicable);</w:t>
      </w:r>
      <w:r w:rsidRPr="00DF364B">
        <w:rPr>
          <w:i/>
          <w:sz w:val="20"/>
        </w:rPr>
        <w:t xml:space="preserve"> </w:t>
      </w:r>
      <w:r w:rsidRPr="00DF364B">
        <w:rPr>
          <w:sz w:val="20"/>
        </w:rPr>
        <w:t>and</w:t>
      </w:r>
    </w:p>
    <w:p w:rsidR="00BF6F3C" w:rsidRPr="00DF364B" w:rsidRDefault="00BF6F3C">
      <w:pPr>
        <w:numPr>
          <w:ilvl w:val="1"/>
          <w:numId w:val="21"/>
        </w:numPr>
        <w:spacing w:after="120"/>
        <w:rPr>
          <w:sz w:val="20"/>
        </w:rPr>
      </w:pPr>
      <w:r w:rsidRPr="00DF364B">
        <w:rPr>
          <w:sz w:val="20"/>
        </w:rPr>
        <w:t>Compliance with New Source Performance Standards (applicable).</w:t>
      </w:r>
    </w:p>
    <w:p w:rsidR="00BF6F3C" w:rsidRDefault="00BF6F3C">
      <w:pPr>
        <w:numPr>
          <w:ilvl w:val="0"/>
          <w:numId w:val="21"/>
        </w:numPr>
        <w:autoSpaceDE w:val="0"/>
        <w:autoSpaceDN w:val="0"/>
        <w:adjustRightInd w:val="0"/>
        <w:spacing w:after="120"/>
        <w:rPr>
          <w:sz w:val="20"/>
        </w:rPr>
      </w:pPr>
      <w:r>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headerReference w:type="default" r:id="rId11"/>
          <w:footerReference w:type="default" r:id="rId12"/>
          <w:pgSz w:w="12240" w:h="15840" w:code="1"/>
          <w:pgMar w:top="720" w:right="1152" w:bottom="720" w:left="1152" w:header="720" w:footer="720" w:gutter="0"/>
          <w:paperSrc w:first="15" w:other="15"/>
          <w:pgNumType w:start="1"/>
          <w:cols w:space="720"/>
        </w:sectPr>
      </w:pPr>
    </w:p>
    <w:p w:rsidR="00BF6F3C" w:rsidRDefault="00BF6F3C">
      <w:pPr>
        <w:pStyle w:val="BodyText"/>
        <w:widowControl w:val="0"/>
        <w:rPr>
          <w:bCs/>
          <w:iCs/>
          <w:sz w:val="20"/>
        </w:rPr>
      </w:pPr>
      <w:r>
        <w:rPr>
          <w:bCs/>
          <w:iCs/>
          <w:sz w:val="20"/>
        </w:rPr>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Pr>
          <w:sz w:val="20"/>
        </w:rPr>
        <w:t>)(</w:t>
      </w:r>
      <w:proofErr w:type="gramEnd"/>
      <w:r>
        <w:rPr>
          <w:sz w:val="20"/>
        </w:rPr>
        <w:t>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w:t>
      </w:r>
      <w:proofErr w:type="gramStart"/>
      <w:r w:rsidR="00BF6F3C">
        <w:rPr>
          <w:sz w:val="20"/>
        </w:rPr>
        <w:t>)(</w:t>
      </w:r>
      <w:proofErr w:type="gramEnd"/>
      <w:r w:rsidR="00BF6F3C">
        <w:rPr>
          <w:sz w:val="20"/>
        </w:rPr>
        <w:t>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headerReference w:type="default" r:id="rId13"/>
          <w:footerReference w:type="default" r:id="rId14"/>
          <w:pgSz w:w="12240" w:h="15840" w:code="1"/>
          <w:pgMar w:top="720" w:right="1152" w:bottom="720" w:left="1152"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 xml:space="preserve">Operating Rate </w:t>
      </w:r>
      <w:proofErr w:type="gramStart"/>
      <w:r>
        <w:rPr>
          <w:sz w:val="20"/>
          <w:u w:val="single"/>
        </w:rPr>
        <w:t>During</w:t>
      </w:r>
      <w:proofErr w:type="gramEnd"/>
      <w:r>
        <w:rPr>
          <w:sz w:val="20"/>
          <w:u w:val="single"/>
        </w:rPr>
        <w:t xml:space="preserve">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p w:rsidR="006D054B" w:rsidRDefault="006D054B">
      <w:pPr>
        <w:pStyle w:val="BodyTextIndent"/>
        <w:widowControl w:val="0"/>
        <w:numPr>
          <w:ilvl w:val="0"/>
          <w:numId w:val="0"/>
        </w:numPr>
        <w:spacing w:after="0"/>
        <w:ind w:left="360"/>
        <w:rPr>
          <w:sz w:val="20"/>
        </w:rPr>
      </w:pPr>
    </w:p>
    <w:p w:rsidR="006D054B" w:rsidRDefault="006D054B">
      <w:pPr>
        <w:pStyle w:val="BodyTextIndent"/>
        <w:widowControl w:val="0"/>
        <w:numPr>
          <w:ilvl w:val="0"/>
          <w:numId w:val="0"/>
        </w:numPr>
        <w:spacing w:after="0"/>
        <w:ind w:left="360"/>
        <w:rPr>
          <w:sz w:val="20"/>
        </w:rPr>
        <w:sectPr w:rsidR="006D054B">
          <w:headerReference w:type="default" r:id="rId15"/>
          <w:footerReference w:type="default" r:id="rId16"/>
          <w:pgSz w:w="12240" w:h="15840" w:code="1"/>
          <w:pgMar w:top="720" w:right="1152" w:bottom="720" w:left="1152" w:header="720" w:footer="720" w:gutter="0"/>
          <w:paperSrc w:first="15" w:other="15"/>
          <w:pgNumType w:start="1"/>
          <w:cols w:space="720"/>
        </w:sectPr>
      </w:pPr>
    </w:p>
    <w:p w:rsidR="00E4653E" w:rsidRPr="00E4653E" w:rsidRDefault="00E4653E" w:rsidP="00E4653E">
      <w:pPr>
        <w:rPr>
          <w:b/>
          <w:snapToGrid w:val="0"/>
          <w:sz w:val="20"/>
        </w:rPr>
      </w:pPr>
      <w:r w:rsidRPr="00E4653E">
        <w:rPr>
          <w:b/>
          <w:snapToGrid w:val="0"/>
          <w:sz w:val="20"/>
        </w:rPr>
        <w:t>[Last Updated 2/15/00]</w:t>
      </w:r>
    </w:p>
    <w:p w:rsidR="00E4653E" w:rsidRPr="00E4653E" w:rsidRDefault="00E4653E" w:rsidP="00E4653E">
      <w:pPr>
        <w:rPr>
          <w:b/>
          <w:snapToGrid w:val="0"/>
          <w:sz w:val="20"/>
        </w:rPr>
      </w:pPr>
      <w:r w:rsidRPr="00E4653E">
        <w:rPr>
          <w:b/>
          <w:snapToGrid w:val="0"/>
          <w:sz w:val="20"/>
        </w:rPr>
        <w:t>{Source: Federal Register dated 7/1/98}</w:t>
      </w:r>
    </w:p>
    <w:p w:rsidR="00E4653E" w:rsidRPr="00E4653E" w:rsidRDefault="00E4653E" w:rsidP="00E4653E">
      <w:pPr>
        <w:rPr>
          <w:b/>
          <w:snapToGrid w:val="0"/>
          <w:sz w:val="20"/>
        </w:rPr>
      </w:pPr>
    </w:p>
    <w:p w:rsidR="00E4653E" w:rsidRPr="00E4653E" w:rsidRDefault="00E4653E" w:rsidP="00E4653E">
      <w:pPr>
        <w:rPr>
          <w:b/>
          <w:snapToGrid w:val="0"/>
          <w:sz w:val="20"/>
        </w:rPr>
      </w:pPr>
      <w:r w:rsidRPr="00E4653E">
        <w:rPr>
          <w:b/>
          <w:snapToGrid w:val="0"/>
          <w:sz w:val="20"/>
        </w:rPr>
        <w:t>Subpart I — Standards of Performance for Hot Mix Asphalt Facilities</w:t>
      </w:r>
    </w:p>
    <w:p w:rsidR="00E4653E" w:rsidRPr="00E4653E" w:rsidRDefault="00E4653E" w:rsidP="00E4653E">
      <w:pPr>
        <w:rPr>
          <w:b/>
          <w:snapToGrid w:val="0"/>
          <w:sz w:val="20"/>
        </w:rPr>
      </w:pPr>
    </w:p>
    <w:p w:rsidR="00E4653E" w:rsidRPr="00E4653E" w:rsidRDefault="00E4653E" w:rsidP="00E4653E">
      <w:pPr>
        <w:rPr>
          <w:b/>
          <w:snapToGrid w:val="0"/>
          <w:sz w:val="20"/>
        </w:rPr>
      </w:pPr>
      <w:r w:rsidRPr="00E4653E">
        <w:rPr>
          <w:b/>
          <w:snapToGrid w:val="0"/>
          <w:sz w:val="20"/>
        </w:rPr>
        <w:t>§ 60.90 Applicability and designation of affected facility.</w:t>
      </w:r>
    </w:p>
    <w:p w:rsidR="00E4653E" w:rsidRPr="00E4653E" w:rsidRDefault="00E4653E" w:rsidP="00E4653E">
      <w:pPr>
        <w:rPr>
          <w:snapToGrid w:val="0"/>
          <w:sz w:val="20"/>
        </w:rPr>
      </w:pPr>
    </w:p>
    <w:p w:rsidR="00E4653E" w:rsidRPr="00E4653E" w:rsidRDefault="00E4653E" w:rsidP="00E4653E">
      <w:pPr>
        <w:rPr>
          <w:snapToGrid w:val="0"/>
          <w:sz w:val="20"/>
        </w:rPr>
      </w:pPr>
      <w:r w:rsidRPr="00E4653E">
        <w:rPr>
          <w:snapToGrid w:val="0"/>
          <w:sz w:val="20"/>
        </w:rPr>
        <w:t>(a) The affected facility to which the provisions of this subpart apply is each hot mix asphalt facility.  For the purpose of this subpart, a hot mix asphalt facility is comprised only of any combination of the following: dryers; systems for screening, handling, storing, and weighing hot aggregate; systems for loading, transferring, and storing mineral filler, systems for mixing hot mix asphalt; and the loading, transfer, and storage systems associated with emission control systems.</w:t>
      </w:r>
    </w:p>
    <w:p w:rsidR="00E4653E" w:rsidRPr="00E4653E" w:rsidRDefault="00E4653E" w:rsidP="00E4653E">
      <w:pPr>
        <w:rPr>
          <w:snapToGrid w:val="0"/>
          <w:sz w:val="20"/>
        </w:rPr>
      </w:pPr>
    </w:p>
    <w:p w:rsidR="00E4653E" w:rsidRPr="00E4653E" w:rsidRDefault="00E4653E" w:rsidP="00E4653E">
      <w:pPr>
        <w:rPr>
          <w:snapToGrid w:val="0"/>
          <w:sz w:val="20"/>
        </w:rPr>
      </w:pPr>
      <w:r w:rsidRPr="00E4653E">
        <w:rPr>
          <w:snapToGrid w:val="0"/>
          <w:sz w:val="20"/>
        </w:rPr>
        <w:t>(b) Any facility under paragraph (a) of this section that commences construction or modification after June 11, 1973, is subject to the requirements of this subpart.</w:t>
      </w:r>
    </w:p>
    <w:p w:rsidR="00E4653E" w:rsidRPr="00E4653E" w:rsidRDefault="00E4653E" w:rsidP="00E4653E">
      <w:pPr>
        <w:rPr>
          <w:snapToGrid w:val="0"/>
          <w:sz w:val="20"/>
        </w:rPr>
      </w:pPr>
      <w:r w:rsidRPr="00E4653E">
        <w:rPr>
          <w:snapToGrid w:val="0"/>
          <w:sz w:val="20"/>
        </w:rPr>
        <w:t>[42 FR 37936, July 25, 1977, as amended at 51 FR 12325, Apr. 10, 1986]</w:t>
      </w:r>
    </w:p>
    <w:p w:rsidR="00E4653E" w:rsidRPr="00E4653E" w:rsidRDefault="00E4653E" w:rsidP="00E4653E">
      <w:pPr>
        <w:rPr>
          <w:b/>
          <w:snapToGrid w:val="0"/>
          <w:sz w:val="20"/>
        </w:rPr>
      </w:pPr>
    </w:p>
    <w:p w:rsidR="00E4653E" w:rsidRPr="00E4653E" w:rsidRDefault="00E4653E" w:rsidP="00E4653E">
      <w:pPr>
        <w:rPr>
          <w:b/>
          <w:snapToGrid w:val="0"/>
          <w:sz w:val="20"/>
        </w:rPr>
      </w:pPr>
      <w:r w:rsidRPr="00E4653E">
        <w:rPr>
          <w:b/>
          <w:snapToGrid w:val="0"/>
          <w:sz w:val="20"/>
        </w:rPr>
        <w:t>§ 60.91 Definitions.</w:t>
      </w:r>
    </w:p>
    <w:p w:rsidR="00E4653E" w:rsidRPr="00E4653E" w:rsidRDefault="00E4653E" w:rsidP="00E4653E">
      <w:pPr>
        <w:rPr>
          <w:snapToGrid w:val="0"/>
          <w:sz w:val="20"/>
        </w:rPr>
      </w:pPr>
    </w:p>
    <w:p w:rsidR="00E4653E" w:rsidRPr="00E4653E" w:rsidRDefault="00E4653E" w:rsidP="00E4653E">
      <w:pPr>
        <w:rPr>
          <w:snapToGrid w:val="0"/>
          <w:sz w:val="20"/>
        </w:rPr>
      </w:pPr>
      <w:r w:rsidRPr="00E4653E">
        <w:rPr>
          <w:snapToGrid w:val="0"/>
          <w:sz w:val="20"/>
        </w:rPr>
        <w:t>As used in this subpart, all terms not defined herein shall have the meaning given them in the</w:t>
      </w:r>
    </w:p>
    <w:p w:rsidR="00E4653E" w:rsidRPr="00E4653E" w:rsidRDefault="00E4653E" w:rsidP="00E4653E">
      <w:pPr>
        <w:rPr>
          <w:snapToGrid w:val="0"/>
          <w:sz w:val="20"/>
        </w:rPr>
      </w:pPr>
      <w:r w:rsidRPr="00E4653E">
        <w:rPr>
          <w:snapToGrid w:val="0"/>
          <w:sz w:val="20"/>
        </w:rPr>
        <w:t>Act and in subpart A of this part.</w:t>
      </w:r>
    </w:p>
    <w:p w:rsidR="00E4653E" w:rsidRPr="00E4653E" w:rsidRDefault="00E4653E" w:rsidP="00E4653E">
      <w:pPr>
        <w:rPr>
          <w:snapToGrid w:val="0"/>
          <w:sz w:val="20"/>
        </w:rPr>
      </w:pPr>
      <w:r w:rsidRPr="00E4653E">
        <w:rPr>
          <w:snapToGrid w:val="0"/>
          <w:sz w:val="20"/>
        </w:rPr>
        <w:t xml:space="preserve">(a) </w:t>
      </w:r>
      <w:r w:rsidRPr="00E4653E">
        <w:rPr>
          <w:i/>
          <w:snapToGrid w:val="0"/>
          <w:sz w:val="20"/>
        </w:rPr>
        <w:t xml:space="preserve">Hot mix asphalt facility </w:t>
      </w:r>
      <w:r w:rsidRPr="00E4653E">
        <w:rPr>
          <w:snapToGrid w:val="0"/>
          <w:sz w:val="20"/>
        </w:rPr>
        <w:t>means any facility, as described in § 60.90, used to manufacture hot</w:t>
      </w:r>
    </w:p>
    <w:p w:rsidR="00E4653E" w:rsidRPr="00E4653E" w:rsidRDefault="00E4653E" w:rsidP="00E4653E">
      <w:pPr>
        <w:rPr>
          <w:snapToGrid w:val="0"/>
          <w:sz w:val="20"/>
        </w:rPr>
      </w:pPr>
      <w:proofErr w:type="gramStart"/>
      <w:r w:rsidRPr="00E4653E">
        <w:rPr>
          <w:snapToGrid w:val="0"/>
          <w:sz w:val="20"/>
        </w:rPr>
        <w:t>mix</w:t>
      </w:r>
      <w:proofErr w:type="gramEnd"/>
      <w:r w:rsidRPr="00E4653E">
        <w:rPr>
          <w:snapToGrid w:val="0"/>
          <w:sz w:val="20"/>
        </w:rPr>
        <w:t xml:space="preserve"> asphalt by heating and drying aggregate and mixing with asphalt cements.</w:t>
      </w:r>
    </w:p>
    <w:p w:rsidR="00E4653E" w:rsidRPr="00E4653E" w:rsidRDefault="00E4653E" w:rsidP="00E4653E">
      <w:pPr>
        <w:rPr>
          <w:snapToGrid w:val="0"/>
          <w:sz w:val="20"/>
        </w:rPr>
      </w:pPr>
      <w:r w:rsidRPr="00E4653E">
        <w:rPr>
          <w:snapToGrid w:val="0"/>
          <w:sz w:val="20"/>
        </w:rPr>
        <w:t>[51 FR 12325, Apr. 10, 1986]</w:t>
      </w:r>
    </w:p>
    <w:p w:rsidR="00E4653E" w:rsidRPr="00E4653E" w:rsidRDefault="00E4653E" w:rsidP="00E4653E">
      <w:pPr>
        <w:rPr>
          <w:snapToGrid w:val="0"/>
          <w:sz w:val="20"/>
        </w:rPr>
      </w:pPr>
    </w:p>
    <w:p w:rsidR="00E4653E" w:rsidRPr="00E4653E" w:rsidRDefault="00E4653E" w:rsidP="00E4653E">
      <w:pPr>
        <w:rPr>
          <w:b/>
          <w:snapToGrid w:val="0"/>
          <w:sz w:val="20"/>
        </w:rPr>
      </w:pPr>
      <w:r w:rsidRPr="00E4653E">
        <w:rPr>
          <w:b/>
          <w:snapToGrid w:val="0"/>
          <w:sz w:val="20"/>
        </w:rPr>
        <w:t>§ 60.92 Standard for particulate matter.</w:t>
      </w:r>
    </w:p>
    <w:p w:rsidR="00E4653E" w:rsidRPr="00E4653E" w:rsidRDefault="00E4653E" w:rsidP="00E4653E">
      <w:pPr>
        <w:rPr>
          <w:snapToGrid w:val="0"/>
          <w:sz w:val="20"/>
        </w:rPr>
      </w:pPr>
    </w:p>
    <w:p w:rsidR="00E4653E" w:rsidRPr="00E4653E" w:rsidRDefault="00E4653E" w:rsidP="00E4653E">
      <w:pPr>
        <w:rPr>
          <w:snapToGrid w:val="0"/>
          <w:sz w:val="20"/>
        </w:rPr>
      </w:pPr>
      <w:r w:rsidRPr="00E4653E">
        <w:rPr>
          <w:snapToGrid w:val="0"/>
          <w:sz w:val="20"/>
        </w:rPr>
        <w:t>(a) On and after the date on which the performance test required to be conducted by § 60.8 is completed, no owner or operator subject to the provisions of this subpart shall discharge or cause the discharge into the atmosphere from any affected facility any gases which:</w:t>
      </w:r>
    </w:p>
    <w:p w:rsidR="00E4653E" w:rsidRPr="00E4653E" w:rsidRDefault="00E4653E" w:rsidP="00E4653E">
      <w:pPr>
        <w:ind w:firstLine="720"/>
        <w:rPr>
          <w:snapToGrid w:val="0"/>
          <w:sz w:val="20"/>
        </w:rPr>
      </w:pPr>
      <w:r w:rsidRPr="00E4653E">
        <w:rPr>
          <w:snapToGrid w:val="0"/>
          <w:sz w:val="20"/>
        </w:rPr>
        <w:t>(1) Contain particulate matter in excess of 90 mg/</w:t>
      </w:r>
      <w:proofErr w:type="spellStart"/>
      <w:r w:rsidRPr="00E4653E">
        <w:rPr>
          <w:snapToGrid w:val="0"/>
          <w:sz w:val="20"/>
        </w:rPr>
        <w:t>dscm</w:t>
      </w:r>
      <w:proofErr w:type="spellEnd"/>
      <w:r w:rsidRPr="00E4653E">
        <w:rPr>
          <w:snapToGrid w:val="0"/>
          <w:sz w:val="20"/>
        </w:rPr>
        <w:t xml:space="preserve"> (0.04 gr/</w:t>
      </w:r>
      <w:proofErr w:type="spellStart"/>
      <w:r w:rsidRPr="00E4653E">
        <w:rPr>
          <w:snapToGrid w:val="0"/>
          <w:sz w:val="20"/>
        </w:rPr>
        <w:t>dscf</w:t>
      </w:r>
      <w:proofErr w:type="spellEnd"/>
      <w:r w:rsidRPr="00E4653E">
        <w:rPr>
          <w:snapToGrid w:val="0"/>
          <w:sz w:val="20"/>
        </w:rPr>
        <w:t>).</w:t>
      </w:r>
    </w:p>
    <w:p w:rsidR="00E4653E" w:rsidRPr="00E4653E" w:rsidRDefault="00E4653E" w:rsidP="00E4653E">
      <w:pPr>
        <w:ind w:firstLine="720"/>
        <w:rPr>
          <w:snapToGrid w:val="0"/>
          <w:sz w:val="20"/>
        </w:rPr>
      </w:pPr>
      <w:r w:rsidRPr="00E4653E">
        <w:rPr>
          <w:snapToGrid w:val="0"/>
          <w:sz w:val="20"/>
        </w:rPr>
        <w:t>(2) Exhibit 20 percent opacity, or greater.</w:t>
      </w:r>
    </w:p>
    <w:p w:rsidR="00E4653E" w:rsidRPr="00E4653E" w:rsidRDefault="00E4653E" w:rsidP="00E4653E">
      <w:pPr>
        <w:rPr>
          <w:snapToGrid w:val="0"/>
          <w:sz w:val="20"/>
        </w:rPr>
      </w:pPr>
      <w:r w:rsidRPr="00E4653E">
        <w:rPr>
          <w:snapToGrid w:val="0"/>
          <w:sz w:val="20"/>
        </w:rPr>
        <w:t>[39 FR 9314, Mar. 8, 1974, as amended at 40 FR 46259, Oct. 6, 1975]</w:t>
      </w:r>
    </w:p>
    <w:p w:rsidR="00E4653E" w:rsidRPr="00E4653E" w:rsidRDefault="00E4653E" w:rsidP="00E4653E">
      <w:pPr>
        <w:rPr>
          <w:b/>
          <w:snapToGrid w:val="0"/>
          <w:sz w:val="20"/>
        </w:rPr>
      </w:pPr>
    </w:p>
    <w:p w:rsidR="00E4653E" w:rsidRPr="00E4653E" w:rsidRDefault="00E4653E" w:rsidP="00E4653E">
      <w:pPr>
        <w:rPr>
          <w:b/>
          <w:snapToGrid w:val="0"/>
          <w:sz w:val="20"/>
        </w:rPr>
      </w:pPr>
      <w:r w:rsidRPr="00E4653E">
        <w:rPr>
          <w:b/>
          <w:snapToGrid w:val="0"/>
          <w:sz w:val="20"/>
        </w:rPr>
        <w:t>§ 60.93 Test methods and procedures.</w:t>
      </w:r>
    </w:p>
    <w:p w:rsidR="00E4653E" w:rsidRPr="00E4653E" w:rsidRDefault="00E4653E" w:rsidP="00E4653E">
      <w:pPr>
        <w:rPr>
          <w:snapToGrid w:val="0"/>
          <w:sz w:val="20"/>
        </w:rPr>
      </w:pPr>
    </w:p>
    <w:p w:rsidR="00E4653E" w:rsidRPr="00E4653E" w:rsidRDefault="00E4653E" w:rsidP="00E4653E">
      <w:pPr>
        <w:rPr>
          <w:snapToGrid w:val="0"/>
          <w:sz w:val="20"/>
        </w:rPr>
      </w:pPr>
      <w:r w:rsidRPr="00E4653E">
        <w:rPr>
          <w:snapToGrid w:val="0"/>
          <w:sz w:val="20"/>
        </w:rPr>
        <w:t>(a) In conducting the performance tests required in § 60.8, the owner or operator shall use as reference</w:t>
      </w:r>
    </w:p>
    <w:p w:rsidR="00E4653E" w:rsidRPr="00E4653E" w:rsidRDefault="00E4653E" w:rsidP="00E4653E">
      <w:pPr>
        <w:rPr>
          <w:snapToGrid w:val="0"/>
          <w:sz w:val="20"/>
        </w:rPr>
      </w:pPr>
      <w:r w:rsidRPr="00E4653E">
        <w:rPr>
          <w:snapToGrid w:val="0"/>
          <w:sz w:val="20"/>
        </w:rPr>
        <w:t>methods and procedures the test methods in appendix A of this part or other methods and procedures as specified in this section, except as provided in § 60.8(b).</w:t>
      </w:r>
    </w:p>
    <w:p w:rsidR="00E4653E" w:rsidRPr="00E4653E" w:rsidRDefault="00E4653E" w:rsidP="00E4653E">
      <w:pPr>
        <w:rPr>
          <w:snapToGrid w:val="0"/>
          <w:sz w:val="20"/>
        </w:rPr>
      </w:pPr>
    </w:p>
    <w:p w:rsidR="00E4653E" w:rsidRPr="00E4653E" w:rsidRDefault="00E4653E" w:rsidP="00E4653E">
      <w:pPr>
        <w:rPr>
          <w:snapToGrid w:val="0"/>
          <w:sz w:val="20"/>
        </w:rPr>
      </w:pPr>
      <w:r w:rsidRPr="00E4653E">
        <w:rPr>
          <w:snapToGrid w:val="0"/>
          <w:sz w:val="20"/>
        </w:rPr>
        <w:t>(b) The owner or operator shall determine compliance with the particulate matter standards in</w:t>
      </w:r>
    </w:p>
    <w:p w:rsidR="00E4653E" w:rsidRPr="00E4653E" w:rsidRDefault="00E4653E" w:rsidP="00E4653E">
      <w:pPr>
        <w:rPr>
          <w:snapToGrid w:val="0"/>
          <w:sz w:val="20"/>
        </w:rPr>
      </w:pPr>
      <w:r w:rsidRPr="00E4653E">
        <w:rPr>
          <w:snapToGrid w:val="0"/>
          <w:sz w:val="20"/>
        </w:rPr>
        <w:t>§ 60.92 as follows:</w:t>
      </w:r>
    </w:p>
    <w:p w:rsidR="00E4653E" w:rsidRPr="00E4653E" w:rsidRDefault="00E4653E" w:rsidP="00E4653E">
      <w:pPr>
        <w:ind w:firstLine="720"/>
        <w:rPr>
          <w:snapToGrid w:val="0"/>
          <w:sz w:val="20"/>
        </w:rPr>
      </w:pPr>
      <w:r w:rsidRPr="00E4653E">
        <w:rPr>
          <w:snapToGrid w:val="0"/>
          <w:sz w:val="20"/>
        </w:rPr>
        <w:t>(1) Method 5 shall be used to determine the particulate matter concentration. The sampling</w:t>
      </w:r>
    </w:p>
    <w:p w:rsidR="00E4653E" w:rsidRPr="00E4653E" w:rsidRDefault="00E4653E" w:rsidP="00E4653E">
      <w:pPr>
        <w:rPr>
          <w:snapToGrid w:val="0"/>
          <w:sz w:val="20"/>
        </w:rPr>
      </w:pPr>
      <w:proofErr w:type="gramStart"/>
      <w:r w:rsidRPr="00E4653E">
        <w:rPr>
          <w:snapToGrid w:val="0"/>
          <w:sz w:val="20"/>
        </w:rPr>
        <w:t>time</w:t>
      </w:r>
      <w:proofErr w:type="gramEnd"/>
      <w:r w:rsidRPr="00E4653E">
        <w:rPr>
          <w:snapToGrid w:val="0"/>
          <w:sz w:val="20"/>
        </w:rPr>
        <w:t xml:space="preserve"> and sample volume for each run shall be at least 60 minutes and 0.90 </w:t>
      </w:r>
      <w:proofErr w:type="spellStart"/>
      <w:r w:rsidRPr="00E4653E">
        <w:rPr>
          <w:snapToGrid w:val="0"/>
          <w:sz w:val="20"/>
        </w:rPr>
        <w:t>dscm</w:t>
      </w:r>
      <w:proofErr w:type="spellEnd"/>
      <w:r w:rsidRPr="00E4653E">
        <w:rPr>
          <w:snapToGrid w:val="0"/>
          <w:sz w:val="20"/>
        </w:rPr>
        <w:t xml:space="preserve"> (31.8 </w:t>
      </w:r>
      <w:proofErr w:type="spellStart"/>
      <w:r w:rsidRPr="00E4653E">
        <w:rPr>
          <w:snapToGrid w:val="0"/>
          <w:sz w:val="20"/>
        </w:rPr>
        <w:t>dscf</w:t>
      </w:r>
      <w:proofErr w:type="spellEnd"/>
      <w:r w:rsidRPr="00E4653E">
        <w:rPr>
          <w:snapToGrid w:val="0"/>
          <w:sz w:val="20"/>
        </w:rPr>
        <w:t>).</w:t>
      </w:r>
    </w:p>
    <w:p w:rsidR="00E4653E" w:rsidRPr="00E4653E" w:rsidRDefault="00E4653E" w:rsidP="00E4653E">
      <w:pPr>
        <w:ind w:firstLine="720"/>
        <w:rPr>
          <w:snapToGrid w:val="0"/>
          <w:sz w:val="20"/>
        </w:rPr>
      </w:pPr>
      <w:r w:rsidRPr="00E4653E">
        <w:rPr>
          <w:snapToGrid w:val="0"/>
          <w:sz w:val="20"/>
        </w:rPr>
        <w:t>(2) Method 9 and the procedures in § 60.11 shall be used to determine opacity.</w:t>
      </w:r>
    </w:p>
    <w:p w:rsidR="00961829" w:rsidRDefault="00E4653E" w:rsidP="00342B1C">
      <w:pPr>
        <w:rPr>
          <w:sz w:val="20"/>
        </w:rPr>
      </w:pPr>
      <w:r w:rsidRPr="00E4653E">
        <w:rPr>
          <w:snapToGrid w:val="0"/>
          <w:sz w:val="20"/>
        </w:rPr>
        <w:t>[54 FR 6667, Feb. 14, 1989]</w:t>
      </w:r>
      <w:r w:rsidRPr="00E4653E">
        <w:rPr>
          <w:sz w:val="20"/>
        </w:rPr>
        <w:t>Federal Regulations Adopted by Reference</w:t>
      </w:r>
    </w:p>
    <w:p w:rsidR="006D054B" w:rsidRPr="00E4653E" w:rsidRDefault="006D054B">
      <w:pPr>
        <w:pStyle w:val="BodyTextIndent"/>
        <w:widowControl w:val="0"/>
        <w:numPr>
          <w:ilvl w:val="0"/>
          <w:numId w:val="0"/>
        </w:numPr>
        <w:spacing w:after="0"/>
        <w:ind w:left="360"/>
        <w:rPr>
          <w:sz w:val="20"/>
        </w:rPr>
      </w:pPr>
    </w:p>
    <w:sectPr w:rsidR="006D054B" w:rsidRPr="00E4653E" w:rsidSect="00565967">
      <w:headerReference w:type="default" r:id="rId17"/>
      <w:footerReference w:type="default" r:id="rId18"/>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647" w:rsidRDefault="000C5647">
      <w:r>
        <w:separator/>
      </w:r>
    </w:p>
  </w:endnote>
  <w:endnote w:type="continuationSeparator" w:id="0">
    <w:p w:rsidR="000C5647" w:rsidRDefault="000C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443" w:rsidRPr="00DF364B" w:rsidRDefault="00F80443" w:rsidP="00406275">
    <w:pPr>
      <w:pBdr>
        <w:top w:val="single" w:sz="6" w:space="1" w:color="auto"/>
      </w:pBdr>
      <w:tabs>
        <w:tab w:val="left" w:pos="6480"/>
      </w:tabs>
      <w:spacing w:before="240"/>
      <w:rPr>
        <w:rStyle w:val="PageNumber"/>
        <w:sz w:val="18"/>
        <w:szCs w:val="18"/>
      </w:rPr>
    </w:pPr>
    <w:r>
      <w:rPr>
        <w:rStyle w:val="PageNumber"/>
        <w:sz w:val="18"/>
        <w:szCs w:val="18"/>
      </w:rPr>
      <w:t>Lane Construction Corporation</w:t>
    </w:r>
    <w:r w:rsidRPr="00DF364B">
      <w:rPr>
        <w:rStyle w:val="PageNumber"/>
        <w:sz w:val="18"/>
        <w:szCs w:val="18"/>
      </w:rPr>
      <w:tab/>
      <w:t>Air Permit</w:t>
    </w:r>
    <w:r>
      <w:rPr>
        <w:rStyle w:val="PageNumber"/>
        <w:sz w:val="18"/>
        <w:szCs w:val="18"/>
      </w:rPr>
      <w:t xml:space="preserve"> Project </w:t>
    </w:r>
    <w:r w:rsidRPr="00DF364B">
      <w:rPr>
        <w:rStyle w:val="PageNumber"/>
        <w:sz w:val="18"/>
        <w:szCs w:val="18"/>
      </w:rPr>
      <w:t xml:space="preserve">No. </w:t>
    </w:r>
    <w:r>
      <w:rPr>
        <w:rStyle w:val="PageNumber"/>
        <w:sz w:val="18"/>
        <w:szCs w:val="18"/>
      </w:rPr>
      <w:t>1270209</w:t>
    </w:r>
    <w:r w:rsidRPr="00DF364B">
      <w:rPr>
        <w:rStyle w:val="PageNumber"/>
        <w:sz w:val="18"/>
        <w:szCs w:val="18"/>
      </w:rPr>
      <w:t>-</w:t>
    </w:r>
    <w:r>
      <w:rPr>
        <w:rStyle w:val="PageNumber"/>
        <w:sz w:val="18"/>
        <w:szCs w:val="18"/>
      </w:rPr>
      <w:t>00</w:t>
    </w:r>
    <w:r w:rsidR="00113721">
      <w:rPr>
        <w:rStyle w:val="PageNumber"/>
        <w:sz w:val="18"/>
        <w:szCs w:val="18"/>
      </w:rPr>
      <w:t>4</w:t>
    </w:r>
    <w:r w:rsidRPr="00DF364B">
      <w:rPr>
        <w:rStyle w:val="PageNumber"/>
        <w:sz w:val="18"/>
        <w:szCs w:val="18"/>
      </w:rPr>
      <w:t>-A</w:t>
    </w:r>
    <w:r w:rsidR="00113721">
      <w:rPr>
        <w:rStyle w:val="PageNumber"/>
        <w:sz w:val="18"/>
        <w:szCs w:val="18"/>
      </w:rPr>
      <w:t>O</w:t>
    </w:r>
  </w:p>
  <w:p w:rsidR="00F80443" w:rsidRPr="00DF364B" w:rsidRDefault="00F80443" w:rsidP="00406275">
    <w:pPr>
      <w:pBdr>
        <w:top w:val="single" w:sz="6" w:space="1" w:color="auto"/>
      </w:pBdr>
      <w:tabs>
        <w:tab w:val="left" w:pos="6480"/>
      </w:tabs>
      <w:ind w:left="2160" w:hanging="2160"/>
      <w:rPr>
        <w:rStyle w:val="PageNumber"/>
        <w:sz w:val="18"/>
        <w:szCs w:val="18"/>
      </w:rPr>
    </w:pPr>
    <w:r w:rsidRPr="00D25AC5">
      <w:rPr>
        <w:rStyle w:val="PageNumber"/>
        <w:sz w:val="20"/>
      </w:rPr>
      <w:t>Edgewater Asphalt Plant</w:t>
    </w:r>
    <w:r w:rsidRPr="00DF364B">
      <w:rPr>
        <w:rStyle w:val="PageNumber"/>
        <w:sz w:val="18"/>
        <w:szCs w:val="18"/>
      </w:rPr>
      <w:tab/>
    </w:r>
    <w:r w:rsidR="00406275">
      <w:rPr>
        <w:rStyle w:val="PageNumber"/>
        <w:sz w:val="18"/>
        <w:szCs w:val="18"/>
      </w:rPr>
      <w:tab/>
      <w:t>(as modified by Project 1270209-005-AO)</w:t>
    </w:r>
    <w:r>
      <w:rPr>
        <w:rStyle w:val="PageNumber"/>
        <w:sz w:val="18"/>
        <w:szCs w:val="18"/>
      </w:rPr>
      <w:t xml:space="preserve"> </w:t>
    </w:r>
  </w:p>
  <w:p w:rsidR="00406275" w:rsidRPr="00DF364B" w:rsidRDefault="00406275" w:rsidP="00406275">
    <w:pPr>
      <w:pBdr>
        <w:top w:val="single" w:sz="6" w:space="1" w:color="auto"/>
      </w:pBdr>
      <w:tabs>
        <w:tab w:val="left" w:pos="6480"/>
      </w:tabs>
      <w:ind w:left="2160" w:hanging="2160"/>
      <w:rPr>
        <w:rStyle w:val="PageNumber"/>
        <w:sz w:val="18"/>
        <w:szCs w:val="18"/>
      </w:rPr>
    </w:pPr>
    <w:r>
      <w:rPr>
        <w:sz w:val="20"/>
      </w:rPr>
      <w:tab/>
    </w:r>
    <w:r>
      <w:rPr>
        <w:sz w:val="20"/>
      </w:rPr>
      <w:tab/>
    </w:r>
    <w:r w:rsidRPr="00DF364B">
      <w:rPr>
        <w:rStyle w:val="PageNumber"/>
        <w:sz w:val="18"/>
        <w:szCs w:val="18"/>
      </w:rPr>
      <w:t xml:space="preserve">Project Name: </w:t>
    </w:r>
    <w:r>
      <w:rPr>
        <w:rStyle w:val="PageNumber"/>
        <w:sz w:val="18"/>
        <w:szCs w:val="18"/>
      </w:rPr>
      <w:t>Initial Air Operation Permit</w:t>
    </w:r>
  </w:p>
  <w:p w:rsidR="000C5647" w:rsidRDefault="000C5647" w:rsidP="00406275">
    <w:pPr>
      <w:pStyle w:val="Footer"/>
      <w:tabs>
        <w:tab w:val="clear" w:pos="4320"/>
        <w:tab w:val="clear" w:pos="8640"/>
        <w:tab w:val="left" w:pos="6480"/>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275" w:rsidRPr="00DF364B" w:rsidRDefault="00406275" w:rsidP="00406275">
    <w:pPr>
      <w:pBdr>
        <w:top w:val="single" w:sz="6" w:space="1" w:color="auto"/>
      </w:pBdr>
      <w:tabs>
        <w:tab w:val="left" w:pos="6480"/>
      </w:tabs>
      <w:spacing w:before="240"/>
      <w:rPr>
        <w:rStyle w:val="PageNumber"/>
        <w:sz w:val="18"/>
        <w:szCs w:val="18"/>
      </w:rPr>
    </w:pPr>
    <w:r>
      <w:rPr>
        <w:rStyle w:val="PageNumber"/>
        <w:sz w:val="18"/>
        <w:szCs w:val="18"/>
      </w:rPr>
      <w:t>Lane Construction Corporation</w:t>
    </w:r>
    <w:r w:rsidRPr="00DF364B">
      <w:rPr>
        <w:rStyle w:val="PageNumber"/>
        <w:sz w:val="18"/>
        <w:szCs w:val="18"/>
      </w:rPr>
      <w:tab/>
      <w:t>Air Permit</w:t>
    </w:r>
    <w:r>
      <w:rPr>
        <w:rStyle w:val="PageNumber"/>
        <w:sz w:val="18"/>
        <w:szCs w:val="18"/>
      </w:rPr>
      <w:t xml:space="preserve"> Project </w:t>
    </w:r>
    <w:r w:rsidRPr="00DF364B">
      <w:rPr>
        <w:rStyle w:val="PageNumber"/>
        <w:sz w:val="18"/>
        <w:szCs w:val="18"/>
      </w:rPr>
      <w:t xml:space="preserve">No. </w:t>
    </w:r>
    <w:r>
      <w:rPr>
        <w:rStyle w:val="PageNumber"/>
        <w:sz w:val="18"/>
        <w:szCs w:val="18"/>
      </w:rPr>
      <w:t>1270209</w:t>
    </w:r>
    <w:r w:rsidRPr="00DF364B">
      <w:rPr>
        <w:rStyle w:val="PageNumber"/>
        <w:sz w:val="18"/>
        <w:szCs w:val="18"/>
      </w:rPr>
      <w:t>-</w:t>
    </w:r>
    <w:r>
      <w:rPr>
        <w:rStyle w:val="PageNumber"/>
        <w:sz w:val="18"/>
        <w:szCs w:val="18"/>
      </w:rPr>
      <w:t>004</w:t>
    </w:r>
    <w:r w:rsidRPr="00DF364B">
      <w:rPr>
        <w:rStyle w:val="PageNumber"/>
        <w:sz w:val="18"/>
        <w:szCs w:val="18"/>
      </w:rPr>
      <w:t>-A</w:t>
    </w:r>
    <w:r>
      <w:rPr>
        <w:rStyle w:val="PageNumber"/>
        <w:sz w:val="18"/>
        <w:szCs w:val="18"/>
      </w:rPr>
      <w:t>O</w:t>
    </w:r>
  </w:p>
  <w:p w:rsidR="00406275" w:rsidRPr="00DF364B" w:rsidRDefault="00406275" w:rsidP="00406275">
    <w:pPr>
      <w:pBdr>
        <w:top w:val="single" w:sz="6" w:space="1" w:color="auto"/>
      </w:pBdr>
      <w:tabs>
        <w:tab w:val="left" w:pos="6480"/>
      </w:tabs>
      <w:ind w:left="2160" w:hanging="2160"/>
      <w:rPr>
        <w:rStyle w:val="PageNumber"/>
        <w:sz w:val="18"/>
        <w:szCs w:val="18"/>
      </w:rPr>
    </w:pPr>
    <w:r w:rsidRPr="00D25AC5">
      <w:rPr>
        <w:rStyle w:val="PageNumber"/>
        <w:sz w:val="20"/>
      </w:rPr>
      <w:t>Edgewater Asphalt Plant</w:t>
    </w:r>
    <w:r w:rsidRPr="00DF364B">
      <w:rPr>
        <w:rStyle w:val="PageNumber"/>
        <w:sz w:val="18"/>
        <w:szCs w:val="18"/>
      </w:rPr>
      <w:tab/>
    </w:r>
    <w:r>
      <w:rPr>
        <w:rStyle w:val="PageNumber"/>
        <w:sz w:val="18"/>
        <w:szCs w:val="18"/>
      </w:rPr>
      <w:tab/>
      <w:t xml:space="preserve">(as modified by Project 1270209-005-AO) </w:t>
    </w:r>
  </w:p>
  <w:p w:rsidR="00406275" w:rsidRPr="00DF364B" w:rsidRDefault="00406275" w:rsidP="00406275">
    <w:pPr>
      <w:pBdr>
        <w:top w:val="single" w:sz="6" w:space="1" w:color="auto"/>
      </w:pBdr>
      <w:tabs>
        <w:tab w:val="left" w:pos="6480"/>
      </w:tabs>
      <w:ind w:left="2160" w:hanging="2160"/>
      <w:rPr>
        <w:rStyle w:val="PageNumber"/>
        <w:sz w:val="18"/>
        <w:szCs w:val="18"/>
      </w:rPr>
    </w:pPr>
    <w:r>
      <w:rPr>
        <w:sz w:val="20"/>
      </w:rPr>
      <w:tab/>
    </w:r>
    <w:r>
      <w:rPr>
        <w:sz w:val="20"/>
      </w:rPr>
      <w:tab/>
    </w:r>
    <w:r w:rsidRPr="00DF364B">
      <w:rPr>
        <w:rStyle w:val="PageNumber"/>
        <w:sz w:val="18"/>
        <w:szCs w:val="18"/>
      </w:rPr>
      <w:t xml:space="preserve">Project Name: </w:t>
    </w:r>
    <w:r>
      <w:rPr>
        <w:rStyle w:val="PageNumber"/>
        <w:sz w:val="18"/>
        <w:szCs w:val="18"/>
      </w:rPr>
      <w:t>Initial Air Operation Permit</w:t>
    </w:r>
  </w:p>
  <w:p w:rsidR="000C5647" w:rsidRDefault="000C5647">
    <w:pPr>
      <w:pStyle w:val="Footer"/>
      <w:tabs>
        <w:tab w:val="clear" w:pos="4320"/>
        <w:tab w:val="clear" w:pos="8640"/>
        <w:tab w:val="right" w:pos="9360"/>
      </w:tabs>
      <w:jc w:val="center"/>
      <w:rPr>
        <w:sz w:val="20"/>
      </w:rPr>
    </w:pPr>
    <w:r>
      <w:rPr>
        <w:sz w:val="20"/>
      </w:rPr>
      <w:t>Page A-</w:t>
    </w:r>
    <w:r w:rsidR="0028539B">
      <w:rPr>
        <w:sz w:val="20"/>
      </w:rPr>
      <w:fldChar w:fldCharType="begin"/>
    </w:r>
    <w:r>
      <w:rPr>
        <w:sz w:val="20"/>
      </w:rPr>
      <w:instrText xml:space="preserve"> PAGE  \* MERGEFORMAT </w:instrText>
    </w:r>
    <w:r w:rsidR="0028539B">
      <w:rPr>
        <w:sz w:val="20"/>
      </w:rPr>
      <w:fldChar w:fldCharType="separate"/>
    </w:r>
    <w:r w:rsidR="00C96D10">
      <w:rPr>
        <w:noProof/>
        <w:sz w:val="20"/>
      </w:rPr>
      <w:t>2</w:t>
    </w:r>
    <w:r w:rsidR="0028539B">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275" w:rsidRPr="00DF364B" w:rsidRDefault="00406275" w:rsidP="00406275">
    <w:pPr>
      <w:pBdr>
        <w:top w:val="single" w:sz="6" w:space="1" w:color="auto"/>
      </w:pBdr>
      <w:tabs>
        <w:tab w:val="left" w:pos="6480"/>
      </w:tabs>
      <w:spacing w:before="240"/>
      <w:rPr>
        <w:rStyle w:val="PageNumber"/>
        <w:sz w:val="18"/>
        <w:szCs w:val="18"/>
      </w:rPr>
    </w:pPr>
    <w:r>
      <w:rPr>
        <w:rStyle w:val="PageNumber"/>
        <w:sz w:val="18"/>
        <w:szCs w:val="18"/>
      </w:rPr>
      <w:t>Lane Construction Corporation</w:t>
    </w:r>
    <w:r w:rsidRPr="00DF364B">
      <w:rPr>
        <w:rStyle w:val="PageNumber"/>
        <w:sz w:val="18"/>
        <w:szCs w:val="18"/>
      </w:rPr>
      <w:tab/>
      <w:t>Air Permit</w:t>
    </w:r>
    <w:r>
      <w:rPr>
        <w:rStyle w:val="PageNumber"/>
        <w:sz w:val="18"/>
        <w:szCs w:val="18"/>
      </w:rPr>
      <w:t xml:space="preserve"> Project </w:t>
    </w:r>
    <w:r w:rsidRPr="00DF364B">
      <w:rPr>
        <w:rStyle w:val="PageNumber"/>
        <w:sz w:val="18"/>
        <w:szCs w:val="18"/>
      </w:rPr>
      <w:t xml:space="preserve">No. </w:t>
    </w:r>
    <w:r>
      <w:rPr>
        <w:rStyle w:val="PageNumber"/>
        <w:sz w:val="18"/>
        <w:szCs w:val="18"/>
      </w:rPr>
      <w:t>1270209</w:t>
    </w:r>
    <w:r w:rsidRPr="00DF364B">
      <w:rPr>
        <w:rStyle w:val="PageNumber"/>
        <w:sz w:val="18"/>
        <w:szCs w:val="18"/>
      </w:rPr>
      <w:t>-</w:t>
    </w:r>
    <w:r>
      <w:rPr>
        <w:rStyle w:val="PageNumber"/>
        <w:sz w:val="18"/>
        <w:szCs w:val="18"/>
      </w:rPr>
      <w:t>004</w:t>
    </w:r>
    <w:r w:rsidRPr="00DF364B">
      <w:rPr>
        <w:rStyle w:val="PageNumber"/>
        <w:sz w:val="18"/>
        <w:szCs w:val="18"/>
      </w:rPr>
      <w:t>-A</w:t>
    </w:r>
    <w:r>
      <w:rPr>
        <w:rStyle w:val="PageNumber"/>
        <w:sz w:val="18"/>
        <w:szCs w:val="18"/>
      </w:rPr>
      <w:t>O</w:t>
    </w:r>
  </w:p>
  <w:p w:rsidR="00406275" w:rsidRPr="00DF364B" w:rsidRDefault="00406275" w:rsidP="00406275">
    <w:pPr>
      <w:pBdr>
        <w:top w:val="single" w:sz="6" w:space="1" w:color="auto"/>
      </w:pBdr>
      <w:tabs>
        <w:tab w:val="left" w:pos="6480"/>
      </w:tabs>
      <w:ind w:left="2160" w:hanging="2160"/>
      <w:rPr>
        <w:rStyle w:val="PageNumber"/>
        <w:sz w:val="18"/>
        <w:szCs w:val="18"/>
      </w:rPr>
    </w:pPr>
    <w:r w:rsidRPr="00D25AC5">
      <w:rPr>
        <w:rStyle w:val="PageNumber"/>
        <w:sz w:val="20"/>
      </w:rPr>
      <w:t>Edgewater Asphalt Plant</w:t>
    </w:r>
    <w:r w:rsidRPr="00DF364B">
      <w:rPr>
        <w:rStyle w:val="PageNumber"/>
        <w:sz w:val="18"/>
        <w:szCs w:val="18"/>
      </w:rPr>
      <w:tab/>
    </w:r>
    <w:r>
      <w:rPr>
        <w:rStyle w:val="PageNumber"/>
        <w:sz w:val="18"/>
        <w:szCs w:val="18"/>
      </w:rPr>
      <w:tab/>
      <w:t xml:space="preserve">(as modified by Project 1270209-005-AO) </w:t>
    </w:r>
  </w:p>
  <w:p w:rsidR="00406275" w:rsidRPr="00DF364B" w:rsidRDefault="00406275" w:rsidP="00406275">
    <w:pPr>
      <w:pBdr>
        <w:top w:val="single" w:sz="6" w:space="1" w:color="auto"/>
      </w:pBdr>
      <w:tabs>
        <w:tab w:val="left" w:pos="6480"/>
      </w:tabs>
      <w:ind w:left="2160" w:hanging="2160"/>
      <w:rPr>
        <w:rStyle w:val="PageNumber"/>
        <w:sz w:val="18"/>
        <w:szCs w:val="18"/>
      </w:rPr>
    </w:pPr>
    <w:r>
      <w:rPr>
        <w:sz w:val="20"/>
      </w:rPr>
      <w:tab/>
    </w:r>
    <w:r>
      <w:rPr>
        <w:sz w:val="20"/>
      </w:rPr>
      <w:tab/>
    </w:r>
    <w:r w:rsidRPr="00DF364B">
      <w:rPr>
        <w:rStyle w:val="PageNumber"/>
        <w:sz w:val="18"/>
        <w:szCs w:val="18"/>
      </w:rPr>
      <w:t xml:space="preserve">Project Name: </w:t>
    </w:r>
    <w:r>
      <w:rPr>
        <w:rStyle w:val="PageNumber"/>
        <w:sz w:val="18"/>
        <w:szCs w:val="18"/>
      </w:rPr>
      <w:t>Initial Air Operation Permit</w:t>
    </w:r>
  </w:p>
  <w:p w:rsidR="000C5647" w:rsidRDefault="000C5647">
    <w:pPr>
      <w:pStyle w:val="Footer"/>
      <w:tabs>
        <w:tab w:val="clear" w:pos="4320"/>
        <w:tab w:val="clear" w:pos="8640"/>
      </w:tabs>
      <w:jc w:val="center"/>
      <w:rPr>
        <w:sz w:val="20"/>
      </w:rPr>
    </w:pPr>
    <w:r>
      <w:rPr>
        <w:sz w:val="20"/>
      </w:rPr>
      <w:t>Page B-</w:t>
    </w:r>
    <w:r w:rsidR="0028539B">
      <w:rPr>
        <w:sz w:val="20"/>
      </w:rPr>
      <w:fldChar w:fldCharType="begin"/>
    </w:r>
    <w:r>
      <w:rPr>
        <w:sz w:val="20"/>
      </w:rPr>
      <w:instrText xml:space="preserve"> PAGE  \* MERGEFORMAT </w:instrText>
    </w:r>
    <w:r w:rsidR="0028539B">
      <w:rPr>
        <w:sz w:val="20"/>
      </w:rPr>
      <w:fldChar w:fldCharType="separate"/>
    </w:r>
    <w:r w:rsidR="00C96D10">
      <w:rPr>
        <w:noProof/>
        <w:sz w:val="20"/>
      </w:rPr>
      <w:t>2</w:t>
    </w:r>
    <w:r w:rsidR="0028539B">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275" w:rsidRPr="00DF364B" w:rsidRDefault="00406275" w:rsidP="00406275">
    <w:pPr>
      <w:pBdr>
        <w:top w:val="single" w:sz="6" w:space="1" w:color="auto"/>
      </w:pBdr>
      <w:tabs>
        <w:tab w:val="left" w:pos="6480"/>
      </w:tabs>
      <w:spacing w:before="240"/>
      <w:rPr>
        <w:rStyle w:val="PageNumber"/>
        <w:sz w:val="18"/>
        <w:szCs w:val="18"/>
      </w:rPr>
    </w:pPr>
    <w:r>
      <w:rPr>
        <w:rStyle w:val="PageNumber"/>
        <w:sz w:val="18"/>
        <w:szCs w:val="18"/>
      </w:rPr>
      <w:t>Lane Construction Corporation</w:t>
    </w:r>
    <w:r w:rsidRPr="00DF364B">
      <w:rPr>
        <w:rStyle w:val="PageNumber"/>
        <w:sz w:val="18"/>
        <w:szCs w:val="18"/>
      </w:rPr>
      <w:tab/>
      <w:t>Air Permit</w:t>
    </w:r>
    <w:r>
      <w:rPr>
        <w:rStyle w:val="PageNumber"/>
        <w:sz w:val="18"/>
        <w:szCs w:val="18"/>
      </w:rPr>
      <w:t xml:space="preserve"> Project </w:t>
    </w:r>
    <w:r w:rsidRPr="00DF364B">
      <w:rPr>
        <w:rStyle w:val="PageNumber"/>
        <w:sz w:val="18"/>
        <w:szCs w:val="18"/>
      </w:rPr>
      <w:t xml:space="preserve">No. </w:t>
    </w:r>
    <w:r>
      <w:rPr>
        <w:rStyle w:val="PageNumber"/>
        <w:sz w:val="18"/>
        <w:szCs w:val="18"/>
      </w:rPr>
      <w:t>1270209</w:t>
    </w:r>
    <w:r w:rsidRPr="00DF364B">
      <w:rPr>
        <w:rStyle w:val="PageNumber"/>
        <w:sz w:val="18"/>
        <w:szCs w:val="18"/>
      </w:rPr>
      <w:t>-</w:t>
    </w:r>
    <w:r>
      <w:rPr>
        <w:rStyle w:val="PageNumber"/>
        <w:sz w:val="18"/>
        <w:szCs w:val="18"/>
      </w:rPr>
      <w:t>004</w:t>
    </w:r>
    <w:r w:rsidRPr="00DF364B">
      <w:rPr>
        <w:rStyle w:val="PageNumber"/>
        <w:sz w:val="18"/>
        <w:szCs w:val="18"/>
      </w:rPr>
      <w:t>-A</w:t>
    </w:r>
    <w:r>
      <w:rPr>
        <w:rStyle w:val="PageNumber"/>
        <w:sz w:val="18"/>
        <w:szCs w:val="18"/>
      </w:rPr>
      <w:t>O</w:t>
    </w:r>
  </w:p>
  <w:p w:rsidR="00406275" w:rsidRPr="00DF364B" w:rsidRDefault="00406275" w:rsidP="00406275">
    <w:pPr>
      <w:pBdr>
        <w:top w:val="single" w:sz="6" w:space="1" w:color="auto"/>
      </w:pBdr>
      <w:tabs>
        <w:tab w:val="left" w:pos="6480"/>
      </w:tabs>
      <w:ind w:left="2160" w:hanging="2160"/>
      <w:rPr>
        <w:rStyle w:val="PageNumber"/>
        <w:sz w:val="18"/>
        <w:szCs w:val="18"/>
      </w:rPr>
    </w:pPr>
    <w:r w:rsidRPr="00D25AC5">
      <w:rPr>
        <w:rStyle w:val="PageNumber"/>
        <w:sz w:val="20"/>
      </w:rPr>
      <w:t>Edgewater Asphalt Plant</w:t>
    </w:r>
    <w:r w:rsidRPr="00DF364B">
      <w:rPr>
        <w:rStyle w:val="PageNumber"/>
        <w:sz w:val="18"/>
        <w:szCs w:val="18"/>
      </w:rPr>
      <w:tab/>
    </w:r>
    <w:r>
      <w:rPr>
        <w:rStyle w:val="PageNumber"/>
        <w:sz w:val="18"/>
        <w:szCs w:val="18"/>
      </w:rPr>
      <w:tab/>
      <w:t xml:space="preserve">(as modified by Project 1270209-005-AO) </w:t>
    </w:r>
  </w:p>
  <w:p w:rsidR="00406275" w:rsidRPr="00DF364B" w:rsidRDefault="00406275" w:rsidP="00406275">
    <w:pPr>
      <w:pBdr>
        <w:top w:val="single" w:sz="6" w:space="1" w:color="auto"/>
      </w:pBdr>
      <w:tabs>
        <w:tab w:val="left" w:pos="6480"/>
      </w:tabs>
      <w:ind w:left="2160" w:hanging="2160"/>
      <w:rPr>
        <w:rStyle w:val="PageNumber"/>
        <w:sz w:val="18"/>
        <w:szCs w:val="18"/>
      </w:rPr>
    </w:pPr>
    <w:r>
      <w:rPr>
        <w:sz w:val="20"/>
      </w:rPr>
      <w:tab/>
    </w:r>
    <w:r>
      <w:rPr>
        <w:sz w:val="20"/>
      </w:rPr>
      <w:tab/>
    </w:r>
    <w:r w:rsidRPr="00DF364B">
      <w:rPr>
        <w:rStyle w:val="PageNumber"/>
        <w:sz w:val="18"/>
        <w:szCs w:val="18"/>
      </w:rPr>
      <w:t xml:space="preserve">Project Name: </w:t>
    </w:r>
    <w:r>
      <w:rPr>
        <w:rStyle w:val="PageNumber"/>
        <w:sz w:val="18"/>
        <w:szCs w:val="18"/>
      </w:rPr>
      <w:t>Initial Air Operation Permit</w:t>
    </w:r>
  </w:p>
  <w:p w:rsidR="000C5647" w:rsidRDefault="000C5647">
    <w:pPr>
      <w:pStyle w:val="Footer"/>
      <w:tabs>
        <w:tab w:val="clear" w:pos="4320"/>
        <w:tab w:val="clear" w:pos="8640"/>
      </w:tabs>
      <w:jc w:val="center"/>
      <w:rPr>
        <w:sz w:val="20"/>
      </w:rPr>
    </w:pPr>
    <w:r>
      <w:rPr>
        <w:sz w:val="20"/>
      </w:rPr>
      <w:t>Page C-</w:t>
    </w:r>
    <w:r w:rsidR="0028539B">
      <w:rPr>
        <w:sz w:val="20"/>
      </w:rPr>
      <w:fldChar w:fldCharType="begin"/>
    </w:r>
    <w:r>
      <w:rPr>
        <w:sz w:val="20"/>
      </w:rPr>
      <w:instrText xml:space="preserve"> PAGE  \* MERGEFORMAT </w:instrText>
    </w:r>
    <w:r w:rsidR="0028539B">
      <w:rPr>
        <w:sz w:val="20"/>
      </w:rPr>
      <w:fldChar w:fldCharType="separate"/>
    </w:r>
    <w:r w:rsidR="00C96D10">
      <w:rPr>
        <w:noProof/>
        <w:sz w:val="20"/>
      </w:rPr>
      <w:t>4</w:t>
    </w:r>
    <w:r w:rsidR="0028539B">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275" w:rsidRPr="00DF364B" w:rsidRDefault="00406275" w:rsidP="00406275">
    <w:pPr>
      <w:pBdr>
        <w:top w:val="single" w:sz="6" w:space="1" w:color="auto"/>
      </w:pBdr>
      <w:tabs>
        <w:tab w:val="left" w:pos="6480"/>
      </w:tabs>
      <w:spacing w:before="240"/>
      <w:rPr>
        <w:rStyle w:val="PageNumber"/>
        <w:sz w:val="18"/>
        <w:szCs w:val="18"/>
      </w:rPr>
    </w:pPr>
    <w:r>
      <w:rPr>
        <w:rStyle w:val="PageNumber"/>
        <w:sz w:val="18"/>
        <w:szCs w:val="18"/>
      </w:rPr>
      <w:t>Lane Construction Corporation</w:t>
    </w:r>
    <w:r w:rsidRPr="00DF364B">
      <w:rPr>
        <w:rStyle w:val="PageNumber"/>
        <w:sz w:val="18"/>
        <w:szCs w:val="18"/>
      </w:rPr>
      <w:tab/>
      <w:t>Air Permit</w:t>
    </w:r>
    <w:r>
      <w:rPr>
        <w:rStyle w:val="PageNumber"/>
        <w:sz w:val="18"/>
        <w:szCs w:val="18"/>
      </w:rPr>
      <w:t xml:space="preserve"> Project </w:t>
    </w:r>
    <w:r w:rsidRPr="00DF364B">
      <w:rPr>
        <w:rStyle w:val="PageNumber"/>
        <w:sz w:val="18"/>
        <w:szCs w:val="18"/>
      </w:rPr>
      <w:t xml:space="preserve">No. </w:t>
    </w:r>
    <w:r>
      <w:rPr>
        <w:rStyle w:val="PageNumber"/>
        <w:sz w:val="18"/>
        <w:szCs w:val="18"/>
      </w:rPr>
      <w:t>1270209</w:t>
    </w:r>
    <w:r w:rsidRPr="00DF364B">
      <w:rPr>
        <w:rStyle w:val="PageNumber"/>
        <w:sz w:val="18"/>
        <w:szCs w:val="18"/>
      </w:rPr>
      <w:t>-</w:t>
    </w:r>
    <w:r>
      <w:rPr>
        <w:rStyle w:val="PageNumber"/>
        <w:sz w:val="18"/>
        <w:szCs w:val="18"/>
      </w:rPr>
      <w:t>004</w:t>
    </w:r>
    <w:r w:rsidRPr="00DF364B">
      <w:rPr>
        <w:rStyle w:val="PageNumber"/>
        <w:sz w:val="18"/>
        <w:szCs w:val="18"/>
      </w:rPr>
      <w:t>-A</w:t>
    </w:r>
    <w:r>
      <w:rPr>
        <w:rStyle w:val="PageNumber"/>
        <w:sz w:val="18"/>
        <w:szCs w:val="18"/>
      </w:rPr>
      <w:t>O</w:t>
    </w:r>
  </w:p>
  <w:p w:rsidR="00406275" w:rsidRPr="00DF364B" w:rsidRDefault="00406275" w:rsidP="00406275">
    <w:pPr>
      <w:pBdr>
        <w:top w:val="single" w:sz="6" w:space="1" w:color="auto"/>
      </w:pBdr>
      <w:tabs>
        <w:tab w:val="left" w:pos="6480"/>
      </w:tabs>
      <w:ind w:left="2160" w:hanging="2160"/>
      <w:rPr>
        <w:rStyle w:val="PageNumber"/>
        <w:sz w:val="18"/>
        <w:szCs w:val="18"/>
      </w:rPr>
    </w:pPr>
    <w:r w:rsidRPr="00D25AC5">
      <w:rPr>
        <w:rStyle w:val="PageNumber"/>
        <w:sz w:val="20"/>
      </w:rPr>
      <w:t>Edgewater Asphalt Plant</w:t>
    </w:r>
    <w:r w:rsidRPr="00DF364B">
      <w:rPr>
        <w:rStyle w:val="PageNumber"/>
        <w:sz w:val="18"/>
        <w:szCs w:val="18"/>
      </w:rPr>
      <w:tab/>
    </w:r>
    <w:r>
      <w:rPr>
        <w:rStyle w:val="PageNumber"/>
        <w:sz w:val="18"/>
        <w:szCs w:val="18"/>
      </w:rPr>
      <w:tab/>
      <w:t xml:space="preserve">(as modified by Project 1270209-005-AO) </w:t>
    </w:r>
  </w:p>
  <w:p w:rsidR="00406275" w:rsidRPr="00DF364B" w:rsidRDefault="00406275" w:rsidP="00406275">
    <w:pPr>
      <w:pBdr>
        <w:top w:val="single" w:sz="6" w:space="1" w:color="auto"/>
      </w:pBdr>
      <w:tabs>
        <w:tab w:val="left" w:pos="6480"/>
      </w:tabs>
      <w:ind w:left="2160" w:hanging="2160"/>
      <w:rPr>
        <w:rStyle w:val="PageNumber"/>
        <w:sz w:val="18"/>
        <w:szCs w:val="18"/>
      </w:rPr>
    </w:pPr>
    <w:r>
      <w:rPr>
        <w:sz w:val="20"/>
      </w:rPr>
      <w:tab/>
    </w:r>
    <w:r>
      <w:rPr>
        <w:sz w:val="20"/>
      </w:rPr>
      <w:tab/>
    </w:r>
    <w:r w:rsidRPr="00DF364B">
      <w:rPr>
        <w:rStyle w:val="PageNumber"/>
        <w:sz w:val="18"/>
        <w:szCs w:val="18"/>
      </w:rPr>
      <w:t xml:space="preserve">Project Name: </w:t>
    </w:r>
    <w:r>
      <w:rPr>
        <w:rStyle w:val="PageNumber"/>
        <w:sz w:val="18"/>
        <w:szCs w:val="18"/>
      </w:rPr>
      <w:t>Initial Air Operation Permit</w:t>
    </w:r>
  </w:p>
  <w:p w:rsidR="000C5647" w:rsidRDefault="000C5647">
    <w:pPr>
      <w:pStyle w:val="Footer"/>
      <w:tabs>
        <w:tab w:val="clear" w:pos="4320"/>
        <w:tab w:val="clear" w:pos="8640"/>
      </w:tabs>
      <w:jc w:val="center"/>
      <w:rPr>
        <w:sz w:val="20"/>
      </w:rPr>
    </w:pPr>
    <w:r>
      <w:rPr>
        <w:sz w:val="20"/>
      </w:rPr>
      <w:t xml:space="preserve">Page </w:t>
    </w:r>
    <w:r w:rsidR="00737C10">
      <w:rPr>
        <w:sz w:val="20"/>
      </w:rPr>
      <w:t>D</w:t>
    </w:r>
    <w:r>
      <w:rPr>
        <w:sz w:val="20"/>
      </w:rPr>
      <w:t>-</w:t>
    </w:r>
    <w:r w:rsidR="0028539B">
      <w:rPr>
        <w:sz w:val="20"/>
      </w:rPr>
      <w:fldChar w:fldCharType="begin"/>
    </w:r>
    <w:r>
      <w:rPr>
        <w:sz w:val="20"/>
      </w:rPr>
      <w:instrText xml:space="preserve"> PAGE  \* MERGEFORMAT </w:instrText>
    </w:r>
    <w:r w:rsidR="0028539B">
      <w:rPr>
        <w:sz w:val="20"/>
      </w:rPr>
      <w:fldChar w:fldCharType="separate"/>
    </w:r>
    <w:r w:rsidR="00C96D10">
      <w:rPr>
        <w:noProof/>
        <w:sz w:val="20"/>
      </w:rPr>
      <w:t>2</w:t>
    </w:r>
    <w:r w:rsidR="0028539B">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275" w:rsidRPr="00DF364B" w:rsidRDefault="00406275" w:rsidP="00406275">
    <w:pPr>
      <w:pBdr>
        <w:top w:val="single" w:sz="6" w:space="1" w:color="auto"/>
      </w:pBdr>
      <w:tabs>
        <w:tab w:val="left" w:pos="6480"/>
      </w:tabs>
      <w:spacing w:before="240"/>
      <w:rPr>
        <w:rStyle w:val="PageNumber"/>
        <w:sz w:val="18"/>
        <w:szCs w:val="18"/>
      </w:rPr>
    </w:pPr>
    <w:r>
      <w:rPr>
        <w:rStyle w:val="PageNumber"/>
        <w:sz w:val="18"/>
        <w:szCs w:val="18"/>
      </w:rPr>
      <w:t>Lane Construction Corporation</w:t>
    </w:r>
    <w:r w:rsidRPr="00DF364B">
      <w:rPr>
        <w:rStyle w:val="PageNumber"/>
        <w:sz w:val="18"/>
        <w:szCs w:val="18"/>
      </w:rPr>
      <w:tab/>
      <w:t>Air Permit</w:t>
    </w:r>
    <w:r>
      <w:rPr>
        <w:rStyle w:val="PageNumber"/>
        <w:sz w:val="18"/>
        <w:szCs w:val="18"/>
      </w:rPr>
      <w:t xml:space="preserve"> Project </w:t>
    </w:r>
    <w:r w:rsidRPr="00DF364B">
      <w:rPr>
        <w:rStyle w:val="PageNumber"/>
        <w:sz w:val="18"/>
        <w:szCs w:val="18"/>
      </w:rPr>
      <w:t xml:space="preserve">No. </w:t>
    </w:r>
    <w:r>
      <w:rPr>
        <w:rStyle w:val="PageNumber"/>
        <w:sz w:val="18"/>
        <w:szCs w:val="18"/>
      </w:rPr>
      <w:t>1270209</w:t>
    </w:r>
    <w:r w:rsidRPr="00DF364B">
      <w:rPr>
        <w:rStyle w:val="PageNumber"/>
        <w:sz w:val="18"/>
        <w:szCs w:val="18"/>
      </w:rPr>
      <w:t>-</w:t>
    </w:r>
    <w:r>
      <w:rPr>
        <w:rStyle w:val="PageNumber"/>
        <w:sz w:val="18"/>
        <w:szCs w:val="18"/>
      </w:rPr>
      <w:t>004</w:t>
    </w:r>
    <w:r w:rsidRPr="00DF364B">
      <w:rPr>
        <w:rStyle w:val="PageNumber"/>
        <w:sz w:val="18"/>
        <w:szCs w:val="18"/>
      </w:rPr>
      <w:t>-A</w:t>
    </w:r>
    <w:r>
      <w:rPr>
        <w:rStyle w:val="PageNumber"/>
        <w:sz w:val="18"/>
        <w:szCs w:val="18"/>
      </w:rPr>
      <w:t>O</w:t>
    </w:r>
  </w:p>
  <w:p w:rsidR="00406275" w:rsidRPr="00DF364B" w:rsidRDefault="00406275" w:rsidP="00406275">
    <w:pPr>
      <w:pBdr>
        <w:top w:val="single" w:sz="6" w:space="1" w:color="auto"/>
      </w:pBdr>
      <w:tabs>
        <w:tab w:val="left" w:pos="6480"/>
      </w:tabs>
      <w:ind w:left="2160" w:hanging="2160"/>
      <w:rPr>
        <w:rStyle w:val="PageNumber"/>
        <w:sz w:val="18"/>
        <w:szCs w:val="18"/>
      </w:rPr>
    </w:pPr>
    <w:r w:rsidRPr="00D25AC5">
      <w:rPr>
        <w:rStyle w:val="PageNumber"/>
        <w:sz w:val="20"/>
      </w:rPr>
      <w:t>Edgewater Asphalt Plant</w:t>
    </w:r>
    <w:r w:rsidRPr="00DF364B">
      <w:rPr>
        <w:rStyle w:val="PageNumber"/>
        <w:sz w:val="18"/>
        <w:szCs w:val="18"/>
      </w:rPr>
      <w:tab/>
    </w:r>
    <w:r>
      <w:rPr>
        <w:rStyle w:val="PageNumber"/>
        <w:sz w:val="18"/>
        <w:szCs w:val="18"/>
      </w:rPr>
      <w:tab/>
      <w:t xml:space="preserve">(as modified by Project 1270209-005-AO) </w:t>
    </w:r>
  </w:p>
  <w:p w:rsidR="00406275" w:rsidRPr="00DF364B" w:rsidRDefault="00406275" w:rsidP="00406275">
    <w:pPr>
      <w:pBdr>
        <w:top w:val="single" w:sz="6" w:space="1" w:color="auto"/>
      </w:pBdr>
      <w:tabs>
        <w:tab w:val="left" w:pos="6480"/>
      </w:tabs>
      <w:ind w:left="2160" w:hanging="2160"/>
      <w:rPr>
        <w:rStyle w:val="PageNumber"/>
        <w:sz w:val="18"/>
        <w:szCs w:val="18"/>
      </w:rPr>
    </w:pPr>
    <w:r>
      <w:rPr>
        <w:sz w:val="20"/>
      </w:rPr>
      <w:tab/>
    </w:r>
    <w:r>
      <w:rPr>
        <w:sz w:val="20"/>
      </w:rPr>
      <w:tab/>
    </w:r>
    <w:r w:rsidRPr="00DF364B">
      <w:rPr>
        <w:rStyle w:val="PageNumber"/>
        <w:sz w:val="18"/>
        <w:szCs w:val="18"/>
      </w:rPr>
      <w:t xml:space="preserve">Project Name: </w:t>
    </w:r>
    <w:r>
      <w:rPr>
        <w:rStyle w:val="PageNumber"/>
        <w:sz w:val="18"/>
        <w:szCs w:val="18"/>
      </w:rPr>
      <w:t>Initial Air Operation Permit</w:t>
    </w:r>
  </w:p>
  <w:p w:rsidR="00F80443" w:rsidRPr="00DF364B" w:rsidRDefault="00F80443" w:rsidP="00F80443">
    <w:pPr>
      <w:pBdr>
        <w:top w:val="single" w:sz="6" w:space="1" w:color="auto"/>
      </w:pBdr>
      <w:tabs>
        <w:tab w:val="left" w:pos="6840"/>
      </w:tabs>
      <w:rPr>
        <w:rStyle w:val="PageNumber"/>
        <w:sz w:val="18"/>
        <w:szCs w:val="18"/>
      </w:rPr>
    </w:pPr>
  </w:p>
  <w:p w:rsidR="000C5647" w:rsidRDefault="000C5647">
    <w:pPr>
      <w:pStyle w:val="Footer"/>
      <w:tabs>
        <w:tab w:val="clear" w:pos="4320"/>
        <w:tab w:val="clear" w:pos="8640"/>
      </w:tabs>
      <w:jc w:val="center"/>
      <w:rPr>
        <w:sz w:val="20"/>
      </w:rPr>
    </w:pPr>
    <w:r>
      <w:rPr>
        <w:sz w:val="20"/>
      </w:rPr>
      <w:t xml:space="preserve">Page </w:t>
    </w:r>
    <w:r w:rsidR="00342B1C">
      <w:rPr>
        <w:sz w:val="20"/>
      </w:rPr>
      <w:t>E</w:t>
    </w:r>
    <w:r>
      <w:rPr>
        <w:sz w:val="20"/>
      </w:rPr>
      <w:t>-</w:t>
    </w:r>
    <w:r w:rsidR="0028539B">
      <w:rPr>
        <w:sz w:val="20"/>
      </w:rPr>
      <w:fldChar w:fldCharType="begin"/>
    </w:r>
    <w:r>
      <w:rPr>
        <w:sz w:val="20"/>
      </w:rPr>
      <w:instrText xml:space="preserve"> PAGE  \* MERGEFORMAT </w:instrText>
    </w:r>
    <w:r w:rsidR="0028539B">
      <w:rPr>
        <w:sz w:val="20"/>
      </w:rPr>
      <w:fldChar w:fldCharType="separate"/>
    </w:r>
    <w:r w:rsidR="00C96D10">
      <w:rPr>
        <w:noProof/>
        <w:sz w:val="20"/>
      </w:rPr>
      <w:t>1</w:t>
    </w:r>
    <w:r w:rsidR="0028539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647" w:rsidRDefault="000C5647">
      <w:r>
        <w:separator/>
      </w:r>
    </w:p>
  </w:footnote>
  <w:footnote w:type="continuationSeparator" w:id="0">
    <w:p w:rsidR="000C5647" w:rsidRDefault="000C5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647" w:rsidRDefault="000C5647">
    <w:pPr>
      <w:pStyle w:val="Header"/>
      <w:pBdr>
        <w:bottom w:val="single" w:sz="4" w:space="1" w:color="auto"/>
      </w:pBdr>
      <w:tabs>
        <w:tab w:val="clear" w:pos="8640"/>
      </w:tabs>
      <w:jc w:val="center"/>
      <w:rPr>
        <w:b/>
        <w:caps/>
        <w:szCs w:val="22"/>
      </w:rPr>
    </w:pPr>
    <w:r>
      <w:rPr>
        <w:b/>
        <w:caps/>
        <w:szCs w:val="22"/>
      </w:rPr>
      <w:t>SECTION 4.  APPENDICES</w:t>
    </w:r>
  </w:p>
  <w:p w:rsidR="000C5647" w:rsidRDefault="000C5647">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647" w:rsidRDefault="000C5647">
    <w:pPr>
      <w:pStyle w:val="Header"/>
      <w:pBdr>
        <w:bottom w:val="single" w:sz="4" w:space="1" w:color="auto"/>
      </w:pBdr>
      <w:tabs>
        <w:tab w:val="clear" w:pos="8640"/>
      </w:tabs>
      <w:jc w:val="center"/>
      <w:rPr>
        <w:b/>
        <w:caps/>
        <w:szCs w:val="22"/>
      </w:rPr>
    </w:pPr>
    <w:r>
      <w:rPr>
        <w:b/>
        <w:caps/>
        <w:szCs w:val="22"/>
      </w:rPr>
      <w:t>SECTION 4.  APPENDIX A</w:t>
    </w:r>
  </w:p>
  <w:p w:rsidR="000C5647" w:rsidRDefault="000C5647">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647" w:rsidRDefault="000C5647">
    <w:pPr>
      <w:pStyle w:val="Header"/>
      <w:pBdr>
        <w:bottom w:val="single" w:sz="4" w:space="1" w:color="auto"/>
      </w:pBdr>
      <w:tabs>
        <w:tab w:val="clear" w:pos="8640"/>
      </w:tabs>
      <w:jc w:val="center"/>
      <w:rPr>
        <w:b/>
        <w:caps/>
        <w:szCs w:val="22"/>
      </w:rPr>
    </w:pPr>
    <w:r>
      <w:rPr>
        <w:b/>
        <w:caps/>
        <w:szCs w:val="22"/>
      </w:rPr>
      <w:t>SECTION 4.  APPENDIX B</w:t>
    </w:r>
  </w:p>
  <w:p w:rsidR="000C5647" w:rsidRDefault="000C5647">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647" w:rsidRDefault="000C5647">
    <w:pPr>
      <w:pStyle w:val="Header"/>
      <w:pBdr>
        <w:bottom w:val="single" w:sz="4" w:space="1" w:color="auto"/>
      </w:pBdr>
      <w:tabs>
        <w:tab w:val="clear" w:pos="8640"/>
      </w:tabs>
      <w:jc w:val="center"/>
      <w:rPr>
        <w:b/>
        <w:caps/>
        <w:szCs w:val="22"/>
      </w:rPr>
    </w:pPr>
    <w:r>
      <w:rPr>
        <w:b/>
        <w:caps/>
        <w:szCs w:val="22"/>
      </w:rPr>
      <w:t>SECTION 4.  APPENDIX C</w:t>
    </w:r>
  </w:p>
  <w:p w:rsidR="000C5647" w:rsidRDefault="000C5647">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647" w:rsidRDefault="000C5647">
    <w:pPr>
      <w:pStyle w:val="Header"/>
      <w:pBdr>
        <w:bottom w:val="single" w:sz="4" w:space="1" w:color="auto"/>
      </w:pBdr>
      <w:tabs>
        <w:tab w:val="clear" w:pos="8640"/>
      </w:tabs>
      <w:jc w:val="center"/>
      <w:rPr>
        <w:b/>
        <w:caps/>
        <w:szCs w:val="22"/>
      </w:rPr>
    </w:pPr>
    <w:r>
      <w:rPr>
        <w:b/>
        <w:caps/>
        <w:szCs w:val="22"/>
      </w:rPr>
      <w:t xml:space="preserve">SECTION 4.  APPENDIX </w:t>
    </w:r>
    <w:r w:rsidR="00737C10">
      <w:rPr>
        <w:b/>
        <w:caps/>
        <w:szCs w:val="22"/>
      </w:rPr>
      <w:t>D</w:t>
    </w:r>
  </w:p>
  <w:p w:rsidR="000C5647" w:rsidRPr="006D054B" w:rsidRDefault="00737C10" w:rsidP="006D054B">
    <w:pPr>
      <w:pStyle w:val="Header"/>
      <w:tabs>
        <w:tab w:val="clear" w:pos="8640"/>
      </w:tabs>
      <w:spacing w:after="240"/>
      <w:jc w:val="center"/>
      <w:rPr>
        <w:b/>
        <w:szCs w:val="22"/>
      </w:rPr>
    </w:pPr>
    <w:r>
      <w:rPr>
        <w:b/>
        <w:color w:val="000000"/>
        <w:szCs w:val="22"/>
      </w:rPr>
      <w:t>Common Testing Requirements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647" w:rsidRDefault="000C5647">
    <w:pPr>
      <w:pStyle w:val="Header"/>
      <w:pBdr>
        <w:bottom w:val="single" w:sz="4" w:space="1" w:color="auto"/>
      </w:pBdr>
      <w:tabs>
        <w:tab w:val="clear" w:pos="8640"/>
      </w:tabs>
      <w:jc w:val="center"/>
      <w:rPr>
        <w:b/>
        <w:caps/>
        <w:szCs w:val="22"/>
      </w:rPr>
    </w:pPr>
    <w:r>
      <w:rPr>
        <w:b/>
        <w:caps/>
        <w:szCs w:val="22"/>
      </w:rPr>
      <w:t xml:space="preserve">SECTION 4.  APPENDIX </w:t>
    </w:r>
    <w:r w:rsidR="00342B1C">
      <w:rPr>
        <w:b/>
        <w:caps/>
        <w:szCs w:val="22"/>
      </w:rPr>
      <w:t>E</w:t>
    </w:r>
  </w:p>
  <w:p w:rsidR="000C5647" w:rsidRPr="006D054B" w:rsidRDefault="000C5647" w:rsidP="006D054B">
    <w:pPr>
      <w:pStyle w:val="Header"/>
      <w:tabs>
        <w:tab w:val="clear" w:pos="8640"/>
      </w:tabs>
      <w:spacing w:after="240"/>
      <w:jc w:val="center"/>
      <w:rPr>
        <w:b/>
        <w:szCs w:val="22"/>
      </w:rPr>
    </w:pPr>
    <w:r w:rsidRPr="006D054B">
      <w:rPr>
        <w:b/>
        <w:color w:val="000000"/>
        <w:szCs w:val="22"/>
      </w:rPr>
      <w:t>N</w:t>
    </w:r>
    <w:r w:rsidR="00342B1C">
      <w:rPr>
        <w:b/>
        <w:color w:val="000000"/>
        <w:szCs w:val="22"/>
      </w:rPr>
      <w:t>SPS</w:t>
    </w:r>
    <w:r>
      <w:rPr>
        <w:b/>
        <w:color w:val="000000"/>
        <w:szCs w:val="22"/>
      </w:rPr>
      <w:t xml:space="preserve"> </w:t>
    </w:r>
    <w:r w:rsidRPr="006D054B">
      <w:rPr>
        <w:b/>
        <w:color w:val="000000"/>
        <w:szCs w:val="22"/>
      </w:rPr>
      <w:t xml:space="preserve">- </w:t>
    </w:r>
    <w:r w:rsidRPr="006D054B">
      <w:rPr>
        <w:b/>
        <w:szCs w:val="22"/>
      </w:rPr>
      <w:t>40 CFR 6</w:t>
    </w:r>
    <w:r w:rsidR="00342B1C">
      <w:rPr>
        <w:b/>
        <w:szCs w:val="22"/>
      </w:rPr>
      <w:t>0</w:t>
    </w:r>
    <w:r w:rsidRPr="006D054B">
      <w:rPr>
        <w:b/>
        <w:szCs w:val="22"/>
      </w:rPr>
      <w:t xml:space="preserve">, Subpart </w:t>
    </w:r>
    <w:r w:rsidR="00342B1C">
      <w:rPr>
        <w:b/>
        <w:szCs w:val="22"/>
      </w:rPr>
      <w:t>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1">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8">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7"/>
  </w:num>
  <w:num w:numId="6">
    <w:abstractNumId w:val="23"/>
  </w:num>
  <w:num w:numId="7">
    <w:abstractNumId w:val="18"/>
  </w:num>
  <w:num w:numId="8">
    <w:abstractNumId w:val="7"/>
  </w:num>
  <w:num w:numId="9">
    <w:abstractNumId w:val="28"/>
  </w:num>
  <w:num w:numId="10">
    <w:abstractNumId w:val="1"/>
  </w:num>
  <w:num w:numId="11">
    <w:abstractNumId w:val="17"/>
  </w:num>
  <w:num w:numId="12">
    <w:abstractNumId w:val="31"/>
  </w:num>
  <w:num w:numId="13">
    <w:abstractNumId w:val="25"/>
  </w:num>
  <w:num w:numId="14">
    <w:abstractNumId w:val="13"/>
  </w:num>
  <w:num w:numId="15">
    <w:abstractNumId w:val="24"/>
  </w:num>
  <w:num w:numId="16">
    <w:abstractNumId w:val="29"/>
  </w:num>
  <w:num w:numId="17">
    <w:abstractNumId w:val="6"/>
  </w:num>
  <w:num w:numId="18">
    <w:abstractNumId w:val="10"/>
  </w:num>
  <w:num w:numId="19">
    <w:abstractNumId w:val="3"/>
  </w:num>
  <w:num w:numId="20">
    <w:abstractNumId w:val="15"/>
  </w:num>
  <w:num w:numId="21">
    <w:abstractNumId w:val="26"/>
  </w:num>
  <w:num w:numId="22">
    <w:abstractNumId w:val="4"/>
  </w:num>
  <w:num w:numId="23">
    <w:abstractNumId w:val="9"/>
  </w:num>
  <w:num w:numId="24">
    <w:abstractNumId w:val="5"/>
  </w:num>
  <w:num w:numId="25">
    <w:abstractNumId w:val="19"/>
  </w:num>
  <w:num w:numId="26">
    <w:abstractNumId w:val="22"/>
  </w:num>
  <w:num w:numId="27">
    <w:abstractNumId w:val="20"/>
  </w:num>
  <w:num w:numId="28">
    <w:abstractNumId w:val="11"/>
  </w:num>
  <w:num w:numId="29">
    <w:abstractNumId w:val="30"/>
  </w:num>
  <w:num w:numId="30">
    <w:abstractNumId w:val="8"/>
  </w:num>
  <w:num w:numId="31">
    <w:abstractNumId w:val="21"/>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360"/>
  <w:doNotHyphenateCaps/>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
  <w:rsids>
    <w:rsidRoot w:val="006C2E82"/>
    <w:rsid w:val="00015778"/>
    <w:rsid w:val="0005486D"/>
    <w:rsid w:val="000A21B2"/>
    <w:rsid w:val="000A6940"/>
    <w:rsid w:val="000C5647"/>
    <w:rsid w:val="000D47EB"/>
    <w:rsid w:val="000D57B0"/>
    <w:rsid w:val="000D7516"/>
    <w:rsid w:val="000E3F8B"/>
    <w:rsid w:val="00113721"/>
    <w:rsid w:val="00171E70"/>
    <w:rsid w:val="001A7830"/>
    <w:rsid w:val="001E1BC1"/>
    <w:rsid w:val="001E36B4"/>
    <w:rsid w:val="0028539B"/>
    <w:rsid w:val="00285A76"/>
    <w:rsid w:val="002B3FC3"/>
    <w:rsid w:val="002F116F"/>
    <w:rsid w:val="00307224"/>
    <w:rsid w:val="00342B1C"/>
    <w:rsid w:val="0037799C"/>
    <w:rsid w:val="003866B2"/>
    <w:rsid w:val="003959F8"/>
    <w:rsid w:val="003A1C14"/>
    <w:rsid w:val="003B5CD1"/>
    <w:rsid w:val="003F469C"/>
    <w:rsid w:val="00406275"/>
    <w:rsid w:val="0043314E"/>
    <w:rsid w:val="004A631F"/>
    <w:rsid w:val="004C3009"/>
    <w:rsid w:val="004F609E"/>
    <w:rsid w:val="00565967"/>
    <w:rsid w:val="00574FC6"/>
    <w:rsid w:val="00577302"/>
    <w:rsid w:val="005A5E4A"/>
    <w:rsid w:val="005F281A"/>
    <w:rsid w:val="006542EE"/>
    <w:rsid w:val="006A0179"/>
    <w:rsid w:val="006A381A"/>
    <w:rsid w:val="006C2E82"/>
    <w:rsid w:val="006D054B"/>
    <w:rsid w:val="00737C10"/>
    <w:rsid w:val="007439FC"/>
    <w:rsid w:val="00750DB3"/>
    <w:rsid w:val="0076221C"/>
    <w:rsid w:val="00785394"/>
    <w:rsid w:val="008D6F17"/>
    <w:rsid w:val="00905B7E"/>
    <w:rsid w:val="00927560"/>
    <w:rsid w:val="00961829"/>
    <w:rsid w:val="009A5DC5"/>
    <w:rsid w:val="009B5D8D"/>
    <w:rsid w:val="009C5CE6"/>
    <w:rsid w:val="00A171D8"/>
    <w:rsid w:val="00A343E7"/>
    <w:rsid w:val="00A8532D"/>
    <w:rsid w:val="00A962D3"/>
    <w:rsid w:val="00AB1BBD"/>
    <w:rsid w:val="00AF7E8C"/>
    <w:rsid w:val="00B052DB"/>
    <w:rsid w:val="00B318B9"/>
    <w:rsid w:val="00B74180"/>
    <w:rsid w:val="00BC0146"/>
    <w:rsid w:val="00BF6F3C"/>
    <w:rsid w:val="00C1134F"/>
    <w:rsid w:val="00C130B4"/>
    <w:rsid w:val="00C70A3E"/>
    <w:rsid w:val="00C96D10"/>
    <w:rsid w:val="00CC72C3"/>
    <w:rsid w:val="00CF2AF2"/>
    <w:rsid w:val="00D21609"/>
    <w:rsid w:val="00D22DE9"/>
    <w:rsid w:val="00D25AC5"/>
    <w:rsid w:val="00D80D7D"/>
    <w:rsid w:val="00DC0B90"/>
    <w:rsid w:val="00DD17B7"/>
    <w:rsid w:val="00DF24BE"/>
    <w:rsid w:val="00DF364B"/>
    <w:rsid w:val="00E1608A"/>
    <w:rsid w:val="00E4653E"/>
    <w:rsid w:val="00E50E42"/>
    <w:rsid w:val="00E63272"/>
    <w:rsid w:val="00E759DA"/>
    <w:rsid w:val="00E777C7"/>
    <w:rsid w:val="00E81F54"/>
    <w:rsid w:val="00E83287"/>
    <w:rsid w:val="00EA24AA"/>
    <w:rsid w:val="00ED74C1"/>
    <w:rsid w:val="00F34FB7"/>
    <w:rsid w:val="00F80443"/>
    <w:rsid w:val="00F85E4C"/>
    <w:rsid w:val="00F937AF"/>
    <w:rsid w:val="00FB0E4E"/>
    <w:rsid w:val="00FC4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2F6C2FAB-E8C4-4C38-863A-8C2709853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967"/>
    <w:rPr>
      <w:sz w:val="22"/>
    </w:rPr>
  </w:style>
  <w:style w:type="paragraph" w:styleId="Heading1">
    <w:name w:val="heading 1"/>
    <w:basedOn w:val="Normal"/>
    <w:next w:val="Normal"/>
    <w:qFormat/>
    <w:rsid w:val="00565967"/>
    <w:pPr>
      <w:keepNext/>
      <w:numPr>
        <w:ilvl w:val="12"/>
      </w:numPr>
      <w:spacing w:before="120" w:after="120"/>
      <w:outlineLvl w:val="0"/>
    </w:pPr>
    <w:rPr>
      <w:b/>
      <w:smallCaps/>
    </w:rPr>
  </w:style>
  <w:style w:type="paragraph" w:styleId="Heading2">
    <w:name w:val="heading 2"/>
    <w:basedOn w:val="Normal"/>
    <w:next w:val="Normal"/>
    <w:qFormat/>
    <w:rsid w:val="00565967"/>
    <w:pPr>
      <w:keepNext/>
      <w:spacing w:before="120" w:after="120"/>
      <w:ind w:left="576" w:hanging="576"/>
      <w:jc w:val="both"/>
      <w:outlineLvl w:val="1"/>
    </w:pPr>
    <w:rPr>
      <w:b/>
      <w:smallCaps/>
    </w:rPr>
  </w:style>
  <w:style w:type="paragraph" w:styleId="Heading3">
    <w:name w:val="heading 3"/>
    <w:basedOn w:val="Normal"/>
    <w:next w:val="Normal"/>
    <w:qFormat/>
    <w:rsid w:val="00565967"/>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565967"/>
    <w:pPr>
      <w:keepNext/>
      <w:spacing w:after="120"/>
      <w:jc w:val="both"/>
      <w:outlineLvl w:val="3"/>
    </w:pPr>
    <w:rPr>
      <w:b/>
      <w:smallCaps/>
    </w:rPr>
  </w:style>
  <w:style w:type="paragraph" w:styleId="Heading5">
    <w:name w:val="heading 5"/>
    <w:basedOn w:val="Normal"/>
    <w:next w:val="Normal"/>
    <w:link w:val="Heading5Char"/>
    <w:uiPriority w:val="9"/>
    <w:qFormat/>
    <w:rsid w:val="00565967"/>
    <w:pPr>
      <w:keepNext/>
      <w:ind w:left="720" w:hanging="720"/>
      <w:jc w:val="center"/>
      <w:outlineLvl w:val="4"/>
    </w:pPr>
    <w:rPr>
      <w:b/>
      <w:caps/>
    </w:rPr>
  </w:style>
  <w:style w:type="paragraph" w:styleId="Heading6">
    <w:name w:val="heading 6"/>
    <w:basedOn w:val="Normal"/>
    <w:next w:val="Normal"/>
    <w:qFormat/>
    <w:rsid w:val="00565967"/>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565967"/>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565967"/>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565967"/>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E4653E"/>
    <w:rPr>
      <w:b/>
      <w:caps/>
      <w:sz w:val="22"/>
    </w:rPr>
  </w:style>
  <w:style w:type="paragraph" w:styleId="BodyText">
    <w:name w:val="Body Text"/>
    <w:aliases w:val="SCA Body Text,SCA Body Text1,SCA Body Text2,SCA Body Text11,BodyText-JEA,BT-JEA"/>
    <w:basedOn w:val="Normal"/>
    <w:semiHidden/>
    <w:rsid w:val="00565967"/>
    <w:pPr>
      <w:spacing w:after="120"/>
    </w:pPr>
  </w:style>
  <w:style w:type="paragraph" w:styleId="BodyText2">
    <w:name w:val="Body Text 2"/>
    <w:basedOn w:val="Normal"/>
    <w:semiHidden/>
    <w:rsid w:val="00565967"/>
    <w:pPr>
      <w:spacing w:after="120"/>
      <w:ind w:left="720" w:hanging="360"/>
    </w:pPr>
  </w:style>
  <w:style w:type="paragraph" w:styleId="ListBullet">
    <w:name w:val="List Bullet"/>
    <w:basedOn w:val="Normal"/>
    <w:semiHidden/>
    <w:rsid w:val="00565967"/>
    <w:pPr>
      <w:ind w:left="360" w:hanging="360"/>
    </w:pPr>
    <w:rPr>
      <w:sz w:val="20"/>
    </w:rPr>
  </w:style>
  <w:style w:type="paragraph" w:styleId="Header">
    <w:name w:val="header"/>
    <w:basedOn w:val="Normal"/>
    <w:link w:val="HeaderChar"/>
    <w:uiPriority w:val="99"/>
    <w:rsid w:val="00565967"/>
    <w:pPr>
      <w:tabs>
        <w:tab w:val="center" w:pos="4320"/>
        <w:tab w:val="right" w:pos="8640"/>
      </w:tabs>
    </w:pPr>
  </w:style>
  <w:style w:type="character" w:customStyle="1" w:styleId="HeaderChar">
    <w:name w:val="Header Char"/>
    <w:basedOn w:val="DefaultParagraphFont"/>
    <w:link w:val="Header"/>
    <w:uiPriority w:val="99"/>
    <w:rsid w:val="00574FC6"/>
    <w:rPr>
      <w:sz w:val="22"/>
    </w:rPr>
  </w:style>
  <w:style w:type="paragraph" w:styleId="Footer">
    <w:name w:val="footer"/>
    <w:basedOn w:val="Normal"/>
    <w:link w:val="FooterChar"/>
    <w:uiPriority w:val="99"/>
    <w:rsid w:val="00565967"/>
    <w:pPr>
      <w:tabs>
        <w:tab w:val="center" w:pos="4320"/>
        <w:tab w:val="right" w:pos="8640"/>
      </w:tabs>
    </w:pPr>
  </w:style>
  <w:style w:type="character" w:customStyle="1" w:styleId="FooterChar">
    <w:name w:val="Footer Char"/>
    <w:basedOn w:val="DefaultParagraphFont"/>
    <w:link w:val="Footer"/>
    <w:uiPriority w:val="99"/>
    <w:rsid w:val="00574FC6"/>
    <w:rPr>
      <w:sz w:val="22"/>
    </w:rPr>
  </w:style>
  <w:style w:type="paragraph" w:styleId="Caption">
    <w:name w:val="caption"/>
    <w:basedOn w:val="Normal"/>
    <w:next w:val="Normal"/>
    <w:qFormat/>
    <w:rsid w:val="00565967"/>
    <w:pPr>
      <w:spacing w:before="240" w:after="120"/>
    </w:pPr>
    <w:rPr>
      <w:b/>
      <w:smallCaps/>
    </w:rPr>
  </w:style>
  <w:style w:type="paragraph" w:styleId="BodyText3">
    <w:name w:val="Body Text 3"/>
    <w:basedOn w:val="Normal"/>
    <w:semiHidden/>
    <w:rsid w:val="00565967"/>
    <w:pPr>
      <w:spacing w:after="120"/>
      <w:jc w:val="both"/>
    </w:pPr>
  </w:style>
  <w:style w:type="paragraph" w:styleId="BodyTextIndent">
    <w:name w:val="Body Text Indent"/>
    <w:basedOn w:val="Normal"/>
    <w:link w:val="BodyTextIndentChar"/>
    <w:uiPriority w:val="99"/>
    <w:semiHidden/>
    <w:rsid w:val="00565967"/>
    <w:pPr>
      <w:numPr>
        <w:ilvl w:val="12"/>
      </w:numPr>
      <w:spacing w:after="120"/>
      <w:ind w:left="720" w:hanging="360"/>
    </w:pPr>
  </w:style>
  <w:style w:type="character" w:customStyle="1" w:styleId="BodyTextIndentChar">
    <w:name w:val="Body Text Indent Char"/>
    <w:basedOn w:val="DefaultParagraphFont"/>
    <w:link w:val="BodyTextIndent"/>
    <w:uiPriority w:val="99"/>
    <w:semiHidden/>
    <w:rsid w:val="00574FC6"/>
    <w:rPr>
      <w:sz w:val="22"/>
    </w:rPr>
  </w:style>
  <w:style w:type="paragraph" w:styleId="BodyTextIndent2">
    <w:name w:val="Body Text Indent 2"/>
    <w:basedOn w:val="Normal"/>
    <w:semiHidden/>
    <w:rsid w:val="00565967"/>
    <w:pPr>
      <w:spacing w:after="120"/>
      <w:ind w:left="360"/>
    </w:pPr>
  </w:style>
  <w:style w:type="paragraph" w:styleId="BodyTextIndent3">
    <w:name w:val="Body Text Indent 3"/>
    <w:basedOn w:val="Normal"/>
    <w:semiHidden/>
    <w:rsid w:val="00565967"/>
    <w:pPr>
      <w:spacing w:after="120"/>
      <w:ind w:left="720" w:hanging="360"/>
      <w:jc w:val="both"/>
    </w:pPr>
  </w:style>
  <w:style w:type="paragraph" w:styleId="PlainText">
    <w:name w:val="Plain Text"/>
    <w:basedOn w:val="Normal"/>
    <w:semiHidden/>
    <w:rsid w:val="00565967"/>
    <w:rPr>
      <w:rFonts w:ascii="Courier New" w:hAnsi="Courier New"/>
      <w:sz w:val="20"/>
    </w:rPr>
  </w:style>
  <w:style w:type="character" w:styleId="PageNumber">
    <w:name w:val="page number"/>
    <w:basedOn w:val="DefaultParagraphFont"/>
    <w:rsid w:val="00565967"/>
  </w:style>
  <w:style w:type="character" w:customStyle="1" w:styleId="HTMLPreformattedChar">
    <w:name w:val="HTML Preformatted Char"/>
    <w:basedOn w:val="DefaultParagraphFont"/>
    <w:link w:val="HTMLPreformatted"/>
    <w:rsid w:val="0076221C"/>
    <w:rPr>
      <w:rFonts w:ascii="Courier New" w:hAnsi="Courier New" w:cs="Courier New"/>
    </w:rPr>
  </w:style>
  <w:style w:type="paragraph" w:styleId="HTMLPreformatted">
    <w:name w:val="HTML Preformatted"/>
    <w:basedOn w:val="Normal"/>
    <w:link w:val="HTMLPreformattedChar"/>
    <w:rsid w:val="00565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styleId="Strong">
    <w:name w:val="Strong"/>
    <w:basedOn w:val="DefaultParagraphFont"/>
    <w:qFormat/>
    <w:rsid w:val="00565967"/>
    <w:rPr>
      <w:b/>
    </w:rPr>
  </w:style>
  <w:style w:type="paragraph" w:styleId="NormalWeb">
    <w:name w:val="Normal (Web)"/>
    <w:basedOn w:val="Normal"/>
    <w:uiPriority w:val="99"/>
    <w:rsid w:val="00565967"/>
    <w:pPr>
      <w:spacing w:before="100" w:beforeAutospacing="1" w:after="100" w:afterAutospacing="1"/>
    </w:pPr>
    <w:rPr>
      <w:rFonts w:ascii="Arial Unicode MS" w:eastAsia="Arial Unicode MS" w:hAnsi="Arial Unicode MS" w:cs="Arial Unicode MS"/>
      <w:sz w:val="24"/>
      <w:szCs w:val="24"/>
    </w:rPr>
  </w:style>
  <w:style w:type="paragraph" w:customStyle="1" w:styleId="Default">
    <w:name w:val="Default"/>
    <w:rsid w:val="00565967"/>
    <w:pPr>
      <w:autoSpaceDE w:val="0"/>
      <w:autoSpaceDN w:val="0"/>
      <w:adjustRightInd w:val="0"/>
    </w:pPr>
    <w:rPr>
      <w:color w:val="000000"/>
      <w:sz w:val="24"/>
      <w:szCs w:val="24"/>
    </w:rPr>
  </w:style>
  <w:style w:type="paragraph" w:styleId="BalloonText">
    <w:name w:val="Balloon Text"/>
    <w:basedOn w:val="Normal"/>
    <w:link w:val="BalloonTextChar"/>
    <w:uiPriority w:val="99"/>
    <w:semiHidden/>
    <w:rsid w:val="00565967"/>
    <w:rPr>
      <w:rFonts w:ascii="Tahoma" w:hAnsi="Tahoma" w:cs="Tahoma"/>
      <w:sz w:val="16"/>
      <w:szCs w:val="16"/>
    </w:rPr>
  </w:style>
  <w:style w:type="character" w:customStyle="1" w:styleId="BalloonTextChar">
    <w:name w:val="Balloon Text Char"/>
    <w:basedOn w:val="DefaultParagraphFont"/>
    <w:link w:val="BalloonText"/>
    <w:uiPriority w:val="99"/>
    <w:semiHidden/>
    <w:rsid w:val="00961829"/>
    <w:rPr>
      <w:rFonts w:ascii="Tahoma" w:hAnsi="Tahoma" w:cs="Tahoma"/>
      <w:sz w:val="16"/>
      <w:szCs w:val="16"/>
    </w:rPr>
  </w:style>
  <w:style w:type="character" w:customStyle="1" w:styleId="updatebodytest1">
    <w:name w:val="updatebodytest1"/>
    <w:basedOn w:val="DefaultParagraphFont"/>
    <w:rsid w:val="00E4653E"/>
    <w:rPr>
      <w:rFonts w:ascii="Arial" w:hAnsi="Arial" w:cs="Arial" w:hint="default"/>
      <w:b w:val="0"/>
      <w:bCs w:val="0"/>
      <w:i w:val="0"/>
      <w:iCs w:val="0"/>
      <w:smallCaps w:val="0"/>
      <w:sz w:val="18"/>
      <w:szCs w:val="18"/>
    </w:rPr>
  </w:style>
  <w:style w:type="paragraph" w:customStyle="1" w:styleId="tablenote">
    <w:name w:val="table_note"/>
    <w:basedOn w:val="Normal"/>
    <w:uiPriority w:val="99"/>
    <w:rsid w:val="00E4653E"/>
    <w:pPr>
      <w:spacing w:before="100" w:beforeAutospacing="1" w:after="100" w:afterAutospacing="1"/>
    </w:pPr>
    <w:rPr>
      <w:sz w:val="24"/>
      <w:szCs w:val="24"/>
    </w:rPr>
  </w:style>
  <w:style w:type="paragraph" w:customStyle="1" w:styleId="tabletitle">
    <w:name w:val="table_title"/>
    <w:basedOn w:val="Normal"/>
    <w:uiPriority w:val="99"/>
    <w:rsid w:val="00E4653E"/>
    <w:pPr>
      <w:spacing w:before="100" w:beforeAutospacing="1" w:after="100" w:afterAutospacing="1"/>
      <w:jc w:val="center"/>
    </w:pPr>
    <w:rPr>
      <w:b/>
      <w:bCs/>
      <w:sz w:val="24"/>
      <w:szCs w:val="24"/>
    </w:rPr>
  </w:style>
  <w:style w:type="paragraph" w:customStyle="1" w:styleId="tabledescription">
    <w:name w:val="table_description"/>
    <w:basedOn w:val="Normal"/>
    <w:uiPriority w:val="99"/>
    <w:rsid w:val="00E4653E"/>
    <w:pPr>
      <w:spacing w:before="100" w:beforeAutospacing="1" w:after="100" w:afterAutospacing="1"/>
      <w:jc w:val="center"/>
    </w:pPr>
    <w:rPr>
      <w:sz w:val="24"/>
      <w:szCs w:val="24"/>
    </w:rPr>
  </w:style>
  <w:style w:type="character" w:styleId="Emphasis">
    <w:name w:val="Emphasis"/>
    <w:basedOn w:val="DefaultParagraphFont"/>
    <w:uiPriority w:val="20"/>
    <w:qFormat/>
    <w:rsid w:val="00E4653E"/>
    <w:rPr>
      <w:i/>
      <w:iCs/>
    </w:rPr>
  </w:style>
  <w:style w:type="character" w:styleId="Hyperlink">
    <w:name w:val="Hyperlink"/>
    <w:basedOn w:val="DefaultParagraphFont"/>
    <w:rsid w:val="00E4653E"/>
    <w:rPr>
      <w:color w:val="0000FF"/>
      <w:u w:val="single"/>
    </w:rPr>
  </w:style>
  <w:style w:type="character" w:styleId="FollowedHyperlink">
    <w:name w:val="FollowedHyperlink"/>
    <w:basedOn w:val="DefaultParagraphFont"/>
    <w:uiPriority w:val="99"/>
    <w:rsid w:val="00E4653E"/>
    <w:rPr>
      <w:color w:val="800080"/>
      <w:u w:val="single"/>
    </w:rPr>
  </w:style>
  <w:style w:type="paragraph" w:styleId="DocumentMap">
    <w:name w:val="Document Map"/>
    <w:basedOn w:val="Normal"/>
    <w:link w:val="DocumentMapChar"/>
    <w:uiPriority w:val="99"/>
    <w:semiHidden/>
    <w:unhideWhenUsed/>
    <w:rsid w:val="003B5CD1"/>
    <w:rPr>
      <w:rFonts w:ascii="Tahoma" w:hAnsi="Tahoma" w:cs="Tahoma"/>
      <w:sz w:val="16"/>
      <w:szCs w:val="16"/>
    </w:rPr>
  </w:style>
  <w:style w:type="character" w:customStyle="1" w:styleId="DocumentMapChar">
    <w:name w:val="Document Map Char"/>
    <w:basedOn w:val="DefaultParagraphFont"/>
    <w:link w:val="DocumentMap"/>
    <w:uiPriority w:val="99"/>
    <w:semiHidden/>
    <w:rsid w:val="003B5C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27280">
      <w:bodyDiv w:val="1"/>
      <w:marLeft w:val="0"/>
      <w:marRight w:val="0"/>
      <w:marTop w:val="0"/>
      <w:marBottom w:val="0"/>
      <w:divBdr>
        <w:top w:val="none" w:sz="0" w:space="0" w:color="auto"/>
        <w:left w:val="none" w:sz="0" w:space="0" w:color="auto"/>
        <w:bottom w:val="none" w:sz="0" w:space="0" w:color="auto"/>
        <w:right w:val="none" w:sz="0" w:space="0" w:color="auto"/>
      </w:divBdr>
    </w:div>
    <w:div w:id="1507406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5483</Words>
  <Characters>31256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36666</CharactersWithSpaces>
  <SharedDoc>false</SharedDoc>
  <HLinks>
    <vt:vector size="102" baseType="variant">
      <vt:variant>
        <vt:i4>1835078</vt:i4>
      </vt:variant>
      <vt:variant>
        <vt:i4>18</vt:i4>
      </vt:variant>
      <vt:variant>
        <vt:i4>0</vt:i4>
      </vt:variant>
      <vt:variant>
        <vt:i4>5</vt:i4>
      </vt:variant>
      <vt:variant>
        <vt:lpwstr>http://www.access.gpo.gov/ecfr/graphics/pdfs/ec01jn92.009.pdf</vt:lpwstr>
      </vt:variant>
      <vt:variant>
        <vt:lpwstr/>
      </vt:variant>
      <vt:variant>
        <vt:i4>1835079</vt:i4>
      </vt:variant>
      <vt:variant>
        <vt:i4>12</vt:i4>
      </vt:variant>
      <vt:variant>
        <vt:i4>0</vt:i4>
      </vt:variant>
      <vt:variant>
        <vt:i4>5</vt:i4>
      </vt:variant>
      <vt:variant>
        <vt:lpwstr>http://www.access.gpo.gov/ecfr/graphics/pdfs/ec01jn92.008.pdf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ariant>
        <vt:i4>3604537</vt:i4>
      </vt:variant>
      <vt:variant>
        <vt:i4>241050</vt:i4>
      </vt:variant>
      <vt:variant>
        <vt:i4>1029</vt:i4>
      </vt:variant>
      <vt:variant>
        <vt:i4>1</vt:i4>
      </vt:variant>
      <vt:variant>
        <vt:lpwstr>mhtml:file://C:\Documents%20and%20Settings\rustin_j\My%20Documents\Things%20to%20Do%20List\Electronic%20Code%20of%20Federal%20Regulations%20IIII.mht!http://www.access.gpo.gov/ecfr/graphics/er11jy06.000.gif</vt:lpwstr>
      </vt:variant>
      <vt:variant>
        <vt:lpwstr/>
      </vt:variant>
      <vt:variant>
        <vt:i4>3604536</vt:i4>
      </vt:variant>
      <vt:variant>
        <vt:i4>243576</vt:i4>
      </vt:variant>
      <vt:variant>
        <vt:i4>1030</vt:i4>
      </vt:variant>
      <vt:variant>
        <vt:i4>1</vt:i4>
      </vt:variant>
      <vt:variant>
        <vt:lpwstr>mhtml:file://C:\Documents%20and%20Settings\rustin_j\My%20Documents\Things%20to%20Do%20List\Electronic%20Code%20of%20Federal%20Regulations%20IIII.mht!http://www.access.gpo.gov/ecfr/graphics/er11jy06.001.gif</vt:lpwstr>
      </vt:variant>
      <vt:variant>
        <vt:lpwstr/>
      </vt:variant>
      <vt:variant>
        <vt:i4>3604539</vt:i4>
      </vt:variant>
      <vt:variant>
        <vt:i4>244366</vt:i4>
      </vt:variant>
      <vt:variant>
        <vt:i4>1031</vt:i4>
      </vt:variant>
      <vt:variant>
        <vt:i4>1</vt:i4>
      </vt:variant>
      <vt:variant>
        <vt:lpwstr>mhtml:file://C:\Documents%20and%20Settings\rustin_j\My%20Documents\Things%20to%20Do%20List\Electronic%20Code%20of%20Federal%20Regulations%20IIII.mht!http://www.access.gpo.gov/ecfr/graphics/er11jy06.002.gif</vt:lpwstr>
      </vt:variant>
      <vt:variant>
        <vt:lpwstr/>
      </vt:variant>
      <vt:variant>
        <vt:i4>3604538</vt:i4>
      </vt:variant>
      <vt:variant>
        <vt:i4>245495</vt:i4>
      </vt:variant>
      <vt:variant>
        <vt:i4>1032</vt:i4>
      </vt:variant>
      <vt:variant>
        <vt:i4>1</vt:i4>
      </vt:variant>
      <vt:variant>
        <vt:lpwstr>mhtml:file://C:\Documents%20and%20Settings\rustin_j\My%20Documents\Things%20to%20Do%20List\Electronic%20Code%20of%20Federal%20Regulations%20IIII.mht!http://www.access.gpo.gov/ecfr/graphics/er11jy06.003.gif</vt:lpwstr>
      </vt:variant>
      <vt:variant>
        <vt:lpwstr/>
      </vt:variant>
      <vt:variant>
        <vt:i4>3604541</vt:i4>
      </vt:variant>
      <vt:variant>
        <vt:i4>246276</vt:i4>
      </vt:variant>
      <vt:variant>
        <vt:i4>1033</vt:i4>
      </vt:variant>
      <vt:variant>
        <vt:i4>1</vt:i4>
      </vt:variant>
      <vt:variant>
        <vt:lpwstr>mhtml:file://C:\Documents%20and%20Settings\rustin_j\My%20Documents\Things%20to%20Do%20List\Electronic%20Code%20of%20Federal%20Regulations%20IIII.mht!http://www.access.gpo.gov/ecfr/graphics/er11jy06.004.gif</vt:lpwstr>
      </vt:variant>
      <vt:variant>
        <vt:lpwstr/>
      </vt:variant>
      <vt:variant>
        <vt:i4>3604540</vt:i4>
      </vt:variant>
      <vt:variant>
        <vt:i4>247002</vt:i4>
      </vt:variant>
      <vt:variant>
        <vt:i4>1034</vt:i4>
      </vt:variant>
      <vt:variant>
        <vt:i4>1</vt:i4>
      </vt:variant>
      <vt:variant>
        <vt:lpwstr>mhtml:file://C:\Documents%20and%20Settings\rustin_j\My%20Documents\Things%20to%20Do%20List\Electronic%20Code%20of%20Federal%20Regulations%20IIII.mht!http://www.access.gpo.gov/ecfr/graphics/er11jy06.005.gif</vt:lpwstr>
      </vt:variant>
      <vt:variant>
        <vt:lpwstr/>
      </vt:variant>
      <vt:variant>
        <vt:i4>3604543</vt:i4>
      </vt:variant>
      <vt:variant>
        <vt:i4>247607</vt:i4>
      </vt:variant>
      <vt:variant>
        <vt:i4>1035</vt:i4>
      </vt:variant>
      <vt:variant>
        <vt:i4>1</vt:i4>
      </vt:variant>
      <vt:variant>
        <vt:lpwstr>mhtml:file://C:\Documents%20and%20Settings\rustin_j\My%20Documents\Things%20to%20Do%20List\Electronic%20Code%20of%20Federal%20Regulations%20IIII.mht!http://www.access.gpo.gov/ecfr/graphics/er11jy06.006.gif</vt:lpwstr>
      </vt:variant>
      <vt:variant>
        <vt:lpwstr/>
      </vt:variant>
      <vt:variant>
        <vt:i4>3604542</vt:i4>
      </vt:variant>
      <vt:variant>
        <vt:i4>248728</vt:i4>
      </vt:variant>
      <vt:variant>
        <vt:i4>1036</vt:i4>
      </vt:variant>
      <vt:variant>
        <vt:i4>1</vt:i4>
      </vt:variant>
      <vt:variant>
        <vt:lpwstr>mhtml:file://C:\Documents%20and%20Settings\rustin_j\My%20Documents\Things%20to%20Do%20List\Electronic%20Code%20of%20Federal%20Regulations%20IIII.mht!http://www.access.gpo.gov/ecfr/graphics/er11jy06.007.gif</vt:lpwstr>
      </vt:variant>
      <vt:variant>
        <vt:lpwstr/>
      </vt:variant>
      <vt:variant>
        <vt:i4>4653150</vt:i4>
      </vt:variant>
      <vt:variant>
        <vt:i4>301767</vt:i4>
      </vt:variant>
      <vt:variant>
        <vt:i4>1037</vt:i4>
      </vt:variant>
      <vt:variant>
        <vt:i4>1</vt:i4>
      </vt:variant>
      <vt:variant>
        <vt:lpwstr>http://www.access.gpo.gov/ecfr/graphics/er15jn04.012.gif</vt:lpwstr>
      </vt:variant>
      <vt:variant>
        <vt:lpwstr/>
      </vt:variant>
      <vt:variant>
        <vt:i4>4587614</vt:i4>
      </vt:variant>
      <vt:variant>
        <vt:i4>302733</vt:i4>
      </vt:variant>
      <vt:variant>
        <vt:i4>1038</vt:i4>
      </vt:variant>
      <vt:variant>
        <vt:i4>1</vt:i4>
      </vt:variant>
      <vt:variant>
        <vt:lpwstr>http://www.access.gpo.gov/ecfr/graphics/er15jn04.013.gif</vt:lpwstr>
      </vt:variant>
      <vt:variant>
        <vt:lpwstr/>
      </vt:variant>
      <vt:variant>
        <vt:i4>4259934</vt:i4>
      </vt:variant>
      <vt:variant>
        <vt:i4>303382</vt:i4>
      </vt:variant>
      <vt:variant>
        <vt:i4>1039</vt:i4>
      </vt:variant>
      <vt:variant>
        <vt:i4>1</vt:i4>
      </vt:variant>
      <vt:variant>
        <vt:lpwstr>http://www.access.gpo.gov/ecfr/graphics/er15jn04.014.gif</vt:lpwstr>
      </vt:variant>
      <vt:variant>
        <vt:lpwstr/>
      </vt:variant>
      <vt:variant>
        <vt:i4>4194398</vt:i4>
      </vt:variant>
      <vt:variant>
        <vt:i4>304116</vt:i4>
      </vt:variant>
      <vt:variant>
        <vt:i4>1040</vt:i4>
      </vt:variant>
      <vt:variant>
        <vt:i4>1</vt:i4>
      </vt:variant>
      <vt:variant>
        <vt:lpwstr>http://www.access.gpo.gov/ecfr/graphics/er15jn04.015.gif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Hilton, Patricia</cp:lastModifiedBy>
  <cp:revision>4</cp:revision>
  <cp:lastPrinted>2013-04-12T15:44:00Z</cp:lastPrinted>
  <dcterms:created xsi:type="dcterms:W3CDTF">2015-01-22T14:50:00Z</dcterms:created>
  <dcterms:modified xsi:type="dcterms:W3CDTF">2015-01-26T15:07:00Z</dcterms:modified>
</cp:coreProperties>
</file>